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8FD3" w14:textId="77777777" w:rsidR="00A90CFC" w:rsidRPr="00A90CFC" w:rsidRDefault="00A90CFC" w:rsidP="00A90CFC">
      <w:pPr>
        <w:keepNext/>
        <w:keepLines/>
        <w:widowControl/>
        <w:spacing w:before="240" w:line="259" w:lineRule="auto"/>
        <w:outlineLvl w:val="0"/>
        <w:rPr>
          <w:rFonts w:ascii="Calibri Light" w:eastAsia="Times New Roman" w:hAnsi="Calibri Light" w:cs="Times New Roman"/>
          <w:sz w:val="32"/>
          <w:szCs w:val="32"/>
        </w:rPr>
      </w:pPr>
      <w:r w:rsidRPr="00A90CFC">
        <w:rPr>
          <w:rFonts w:ascii="Calibri Light" w:eastAsia="Times New Roman" w:hAnsi="Calibri Light" w:cs="Times New Roman"/>
          <w:sz w:val="32"/>
          <w:szCs w:val="32"/>
        </w:rPr>
        <w:t>LEV Template Package V: Training</w:t>
      </w:r>
    </w:p>
    <w:p w14:paraId="44017A7A" w14:textId="1C0D436E" w:rsidR="00A90CFC" w:rsidRPr="00A90CFC" w:rsidRDefault="00A90CFC" w:rsidP="00A90CFC">
      <w:pPr>
        <w:widowControl/>
        <w:spacing w:line="259" w:lineRule="auto"/>
        <w:rPr>
          <w:rFonts w:ascii="Calibri" w:eastAsia="Calibri" w:hAnsi="Calibri" w:cs="Times New Roman"/>
          <w:b/>
          <w:bCs/>
          <w:color w:val="404040"/>
        </w:rPr>
      </w:pPr>
      <w:r w:rsidRPr="00A90CFC">
        <w:rPr>
          <w:rFonts w:ascii="Calibri" w:eastAsia="Calibri" w:hAnsi="Calibri" w:cs="Times New Roman"/>
          <w:b/>
          <w:bCs/>
          <w:color w:val="404040"/>
        </w:rPr>
        <w:t xml:space="preserve">Module </w:t>
      </w:r>
      <w:r>
        <w:rPr>
          <w:rFonts w:ascii="Calibri" w:eastAsia="Calibri" w:hAnsi="Calibri" w:cs="Times New Roman"/>
          <w:b/>
          <w:bCs/>
          <w:color w:val="404040"/>
        </w:rPr>
        <w:t>6</w:t>
      </w:r>
      <w:r w:rsidRPr="00A90CFC">
        <w:rPr>
          <w:rFonts w:ascii="Calibri" w:eastAsia="Calibri" w:hAnsi="Calibri" w:cs="Times New Roman"/>
          <w:b/>
          <w:bCs/>
          <w:color w:val="404040"/>
        </w:rPr>
        <w:t xml:space="preserve">: </w:t>
      </w:r>
      <w:r>
        <w:rPr>
          <w:rFonts w:ascii="Calibri" w:eastAsia="Calibri" w:hAnsi="Calibri" w:cs="Times New Roman"/>
          <w:b/>
          <w:bCs/>
          <w:color w:val="404040"/>
        </w:rPr>
        <w:t xml:space="preserve">Field Responses for Victim Services </w:t>
      </w:r>
    </w:p>
    <w:p w14:paraId="07C478A9" w14:textId="18BEECD8" w:rsidR="00A90CFC" w:rsidRPr="00A90CFC" w:rsidRDefault="00A90CFC" w:rsidP="00A90CFC">
      <w:pPr>
        <w:widowControl/>
        <w:spacing w:line="259" w:lineRule="auto"/>
        <w:rPr>
          <w:rFonts w:ascii="Calibri" w:eastAsia="Calibri" w:hAnsi="Calibri" w:cs="Times New Roman"/>
          <w:b/>
          <w:bCs/>
          <w:i/>
          <w:iCs/>
          <w:color w:val="404040"/>
        </w:rPr>
      </w:pPr>
      <w:r>
        <w:rPr>
          <w:rFonts w:ascii="Calibri" w:eastAsia="Calibri" w:hAnsi="Calibri" w:cs="Times New Roman"/>
          <w:b/>
          <w:bCs/>
          <w:i/>
          <w:iCs/>
          <w:color w:val="404040"/>
        </w:rPr>
        <w:t>Sworn Personnel Guide</w:t>
      </w:r>
    </w:p>
    <w:p w14:paraId="164948C8" w14:textId="77777777" w:rsidR="00A90CFC" w:rsidRDefault="00A90CFC" w:rsidP="00A90CFC">
      <w:pPr>
        <w:pStyle w:val="Heading1"/>
        <w:ind w:left="0"/>
        <w:rPr>
          <w:rFonts w:asciiTheme="minorHAnsi" w:hAnsiTheme="minorHAnsi" w:cstheme="minorHAnsi"/>
          <w:spacing w:val="-1"/>
          <w:sz w:val="28"/>
          <w:szCs w:val="28"/>
          <w:u w:val="none"/>
        </w:rPr>
      </w:pPr>
    </w:p>
    <w:p w14:paraId="7CB23B30" w14:textId="77777777" w:rsidR="00296AA6" w:rsidRDefault="00853D43" w:rsidP="00296AA6">
      <w:pPr>
        <w:pStyle w:val="Heading1"/>
        <w:ind w:left="0"/>
        <w:jc w:val="center"/>
        <w:rPr>
          <w:rFonts w:asciiTheme="minorHAnsi" w:hAnsiTheme="minorHAnsi" w:cstheme="minorHAnsi"/>
          <w:spacing w:val="-1"/>
          <w:sz w:val="28"/>
          <w:szCs w:val="28"/>
          <w:u w:val="none"/>
        </w:rPr>
      </w:pPr>
      <w:r>
        <w:rPr>
          <w:rFonts w:asciiTheme="minorHAnsi" w:hAnsiTheme="minorHAnsi" w:cstheme="minorHAnsi"/>
          <w:spacing w:val="-1"/>
          <w:sz w:val="28"/>
          <w:szCs w:val="28"/>
          <w:u w:val="none"/>
        </w:rPr>
        <w:t>Sworn Personne</w:t>
      </w:r>
      <w:r w:rsidR="005F0D29">
        <w:rPr>
          <w:rFonts w:asciiTheme="minorHAnsi" w:hAnsiTheme="minorHAnsi" w:cstheme="minorHAnsi"/>
          <w:spacing w:val="-1"/>
          <w:sz w:val="28"/>
          <w:szCs w:val="28"/>
          <w:u w:val="none"/>
        </w:rPr>
        <w:t xml:space="preserve">l </w:t>
      </w:r>
      <w:r>
        <w:rPr>
          <w:rFonts w:asciiTheme="minorHAnsi" w:hAnsiTheme="minorHAnsi" w:cstheme="minorHAnsi"/>
          <w:spacing w:val="-1"/>
          <w:sz w:val="28"/>
          <w:szCs w:val="28"/>
          <w:u w:val="none"/>
        </w:rPr>
        <w:t xml:space="preserve">Guide: </w:t>
      </w:r>
    </w:p>
    <w:p w14:paraId="72CD9944" w14:textId="732C131F" w:rsidR="005E1123" w:rsidRPr="00296AA6" w:rsidRDefault="00F063CD" w:rsidP="00296AA6">
      <w:pPr>
        <w:pStyle w:val="Heading1"/>
        <w:ind w:left="0"/>
        <w:jc w:val="center"/>
        <w:rPr>
          <w:rFonts w:asciiTheme="minorHAnsi" w:hAnsiTheme="minorHAnsi" w:cstheme="minorHAnsi"/>
          <w:spacing w:val="-1"/>
          <w:sz w:val="28"/>
          <w:szCs w:val="28"/>
          <w:u w:val="none"/>
        </w:rPr>
      </w:pPr>
      <w:r>
        <w:rPr>
          <w:rFonts w:asciiTheme="minorHAnsi" w:hAnsiTheme="minorHAnsi" w:cstheme="minorHAnsi"/>
          <w:spacing w:val="-1"/>
          <w:sz w:val="28"/>
          <w:szCs w:val="28"/>
          <w:u w:val="none"/>
        </w:rPr>
        <w:t>Role</w:t>
      </w:r>
      <w:r w:rsidR="002A7785">
        <w:rPr>
          <w:rFonts w:asciiTheme="minorHAnsi" w:hAnsiTheme="minorHAnsi" w:cstheme="minorHAnsi"/>
          <w:spacing w:val="-1"/>
          <w:sz w:val="28"/>
          <w:szCs w:val="28"/>
          <w:u w:val="none"/>
        </w:rPr>
        <w:t>s</w:t>
      </w:r>
      <w:r>
        <w:rPr>
          <w:rFonts w:asciiTheme="minorHAnsi" w:hAnsiTheme="minorHAnsi" w:cstheme="minorHAnsi"/>
          <w:spacing w:val="-1"/>
          <w:sz w:val="28"/>
          <w:szCs w:val="28"/>
          <w:u w:val="none"/>
        </w:rPr>
        <w:t xml:space="preserve"> &amp; Responsibilities </w:t>
      </w:r>
      <w:r w:rsidR="005F0D29">
        <w:rPr>
          <w:rFonts w:asciiTheme="minorHAnsi" w:hAnsiTheme="minorHAnsi" w:cstheme="minorHAnsi"/>
          <w:spacing w:val="-1"/>
          <w:sz w:val="28"/>
          <w:szCs w:val="28"/>
          <w:u w:val="none"/>
        </w:rPr>
        <w:t>of</w:t>
      </w:r>
      <w:r>
        <w:rPr>
          <w:rFonts w:asciiTheme="minorHAnsi" w:hAnsiTheme="minorHAnsi" w:cstheme="minorHAnsi"/>
          <w:spacing w:val="-1"/>
          <w:sz w:val="28"/>
          <w:szCs w:val="28"/>
          <w:u w:val="none"/>
        </w:rPr>
        <w:t xml:space="preserve"> </w:t>
      </w:r>
      <w:r w:rsidR="005F0D29">
        <w:rPr>
          <w:rFonts w:asciiTheme="minorHAnsi" w:hAnsiTheme="minorHAnsi" w:cstheme="minorHAnsi"/>
          <w:spacing w:val="-1"/>
          <w:sz w:val="28"/>
          <w:szCs w:val="28"/>
          <w:u w:val="none"/>
        </w:rPr>
        <w:t>[</w:t>
      </w:r>
      <w:r w:rsidR="005F0D29" w:rsidRPr="00296AA6">
        <w:rPr>
          <w:rFonts w:asciiTheme="minorHAnsi" w:hAnsiTheme="minorHAnsi" w:cstheme="minorHAnsi"/>
          <w:i/>
          <w:iCs/>
          <w:spacing w:val="-1"/>
          <w:sz w:val="28"/>
          <w:szCs w:val="28"/>
          <w:u w:val="none"/>
        </w:rPr>
        <w:t>Agency</w:t>
      </w:r>
      <w:r w:rsidR="005F0D29">
        <w:rPr>
          <w:rFonts w:asciiTheme="minorHAnsi" w:hAnsiTheme="minorHAnsi" w:cstheme="minorHAnsi"/>
          <w:spacing w:val="-1"/>
          <w:sz w:val="28"/>
          <w:szCs w:val="28"/>
          <w:u w:val="none"/>
        </w:rPr>
        <w:t xml:space="preserve">] Victim Services in </w:t>
      </w:r>
      <w:r>
        <w:rPr>
          <w:rFonts w:asciiTheme="minorHAnsi" w:hAnsiTheme="minorHAnsi" w:cstheme="minorHAnsi"/>
          <w:spacing w:val="-1"/>
          <w:sz w:val="28"/>
          <w:szCs w:val="28"/>
          <w:u w:val="none"/>
        </w:rPr>
        <w:t>Field Respon</w:t>
      </w:r>
      <w:r w:rsidR="00C116D8">
        <w:rPr>
          <w:rFonts w:asciiTheme="minorHAnsi" w:hAnsiTheme="minorHAnsi" w:cstheme="minorHAnsi"/>
          <w:spacing w:val="-1"/>
          <w:sz w:val="28"/>
          <w:szCs w:val="28"/>
          <w:u w:val="none"/>
        </w:rPr>
        <w:t>s</w:t>
      </w:r>
      <w:r>
        <w:rPr>
          <w:rFonts w:asciiTheme="minorHAnsi" w:hAnsiTheme="minorHAnsi" w:cstheme="minorHAnsi"/>
          <w:spacing w:val="-1"/>
          <w:sz w:val="28"/>
          <w:szCs w:val="28"/>
          <w:u w:val="none"/>
        </w:rPr>
        <w:t>e</w:t>
      </w:r>
    </w:p>
    <w:p w14:paraId="039DE0D4" w14:textId="712F655F" w:rsidR="00CD092C" w:rsidRPr="00F063CD" w:rsidRDefault="00CD092C" w:rsidP="00A376DA">
      <w:pPr>
        <w:pStyle w:val="BodyText"/>
        <w:spacing w:after="120"/>
        <w:ind w:left="0"/>
        <w:jc w:val="center"/>
        <w:rPr>
          <w:rFonts w:asciiTheme="minorHAnsi" w:hAnsiTheme="minorHAnsi" w:cstheme="minorHAnsi"/>
          <w:strike/>
          <w:spacing w:val="-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3B98" w14:paraId="71AFDF67" w14:textId="77777777" w:rsidTr="00716839">
        <w:tc>
          <w:tcPr>
            <w:tcW w:w="9576" w:type="dxa"/>
            <w:shd w:val="clear" w:color="auto" w:fill="A6A6A6" w:themeFill="background1" w:themeFillShade="A6"/>
          </w:tcPr>
          <w:p w14:paraId="130CEB69" w14:textId="61B1F55D" w:rsidR="00553B98" w:rsidRPr="00086C05" w:rsidRDefault="00553B98" w:rsidP="000254F7">
            <w:pPr>
              <w:jc w:val="center"/>
              <w:rPr>
                <w:b/>
                <w:sz w:val="24"/>
                <w:szCs w:val="24"/>
                <w:u w:color="000000"/>
              </w:rPr>
            </w:pPr>
            <w:r w:rsidRPr="00086C05">
              <w:rPr>
                <w:b/>
                <w:sz w:val="24"/>
                <w:szCs w:val="24"/>
                <w:u w:color="000000"/>
              </w:rPr>
              <w:t>Personnel Responsibilities</w:t>
            </w:r>
          </w:p>
        </w:tc>
      </w:tr>
      <w:tr w:rsidR="00553B98" w14:paraId="25A6D260" w14:textId="77777777" w:rsidTr="00DF0331">
        <w:tc>
          <w:tcPr>
            <w:tcW w:w="9576" w:type="dxa"/>
          </w:tcPr>
          <w:p w14:paraId="7478387D" w14:textId="219773AF" w:rsidR="00553B98" w:rsidRPr="00086C05" w:rsidRDefault="00553B98" w:rsidP="00553B98">
            <w:pPr>
              <w:rPr>
                <w:sz w:val="24"/>
                <w:szCs w:val="24"/>
              </w:rPr>
            </w:pPr>
            <w:r w:rsidRPr="00086C05">
              <w:rPr>
                <w:sz w:val="24"/>
                <w:szCs w:val="24"/>
              </w:rPr>
              <w:t>[</w:t>
            </w:r>
            <w:r w:rsidRPr="00086C05">
              <w:rPr>
                <w:i/>
                <w:iCs/>
                <w:sz w:val="24"/>
                <w:szCs w:val="24"/>
              </w:rPr>
              <w:t>Agency</w:t>
            </w:r>
            <w:r w:rsidRPr="00086C05">
              <w:rPr>
                <w:sz w:val="24"/>
                <w:szCs w:val="24"/>
              </w:rPr>
              <w:t>] victim services personnel</w:t>
            </w:r>
            <w:r w:rsidR="007A5B48">
              <w:rPr>
                <w:sz w:val="24"/>
                <w:szCs w:val="24"/>
              </w:rPr>
              <w:t>:</w:t>
            </w:r>
            <w:r w:rsidRPr="00086C05">
              <w:rPr>
                <w:sz w:val="24"/>
                <w:szCs w:val="24"/>
              </w:rPr>
              <w:t xml:space="preserve"> </w:t>
            </w:r>
          </w:p>
          <w:p w14:paraId="431C181C" w14:textId="7EBF4D1B" w:rsidR="00553B98" w:rsidRPr="00086C05" w:rsidRDefault="002D7567" w:rsidP="00122386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sz w:val="24"/>
                <w:szCs w:val="24"/>
              </w:rPr>
            </w:pPr>
            <w:r w:rsidRPr="00086C05">
              <w:rPr>
                <w:sz w:val="24"/>
                <w:szCs w:val="24"/>
              </w:rPr>
              <w:t>P</w:t>
            </w:r>
            <w:r w:rsidR="00553B98" w:rsidRPr="00086C05">
              <w:rPr>
                <w:sz w:val="24"/>
                <w:szCs w:val="24"/>
              </w:rPr>
              <w:t>rovide trauma-informed, victim-centered, culturally appropriate</w:t>
            </w:r>
            <w:r w:rsidR="00883F95" w:rsidRPr="00086C05">
              <w:rPr>
                <w:sz w:val="24"/>
                <w:szCs w:val="24"/>
              </w:rPr>
              <w:t xml:space="preserve"> services</w:t>
            </w:r>
            <w:r w:rsidR="00553B98" w:rsidRPr="00086C05">
              <w:rPr>
                <w:sz w:val="24"/>
                <w:szCs w:val="24"/>
              </w:rPr>
              <w:t xml:space="preserve"> </w:t>
            </w:r>
            <w:r w:rsidR="003E3924" w:rsidRPr="00086C05">
              <w:rPr>
                <w:sz w:val="24"/>
                <w:szCs w:val="24"/>
              </w:rPr>
              <w:t>(e.g., crisis intervention, criminal justice support, referrals to community services, and advocacy</w:t>
            </w:r>
            <w:r w:rsidR="00526409" w:rsidRPr="00086C05">
              <w:rPr>
                <w:sz w:val="24"/>
                <w:szCs w:val="24"/>
              </w:rPr>
              <w:t>)</w:t>
            </w:r>
            <w:r w:rsidR="003E3924" w:rsidRPr="00086C05">
              <w:rPr>
                <w:sz w:val="24"/>
                <w:szCs w:val="24"/>
              </w:rPr>
              <w:t xml:space="preserve"> </w:t>
            </w:r>
            <w:r w:rsidR="00553B98" w:rsidRPr="00086C05">
              <w:rPr>
                <w:sz w:val="24"/>
                <w:szCs w:val="24"/>
              </w:rPr>
              <w:t>to those impacted by criminal circumstances</w:t>
            </w:r>
            <w:r w:rsidR="003E3924" w:rsidRPr="00086C05">
              <w:rPr>
                <w:sz w:val="24"/>
                <w:szCs w:val="24"/>
              </w:rPr>
              <w:t xml:space="preserve"> </w:t>
            </w:r>
          </w:p>
          <w:p w14:paraId="27D5B806" w14:textId="33062DAE" w:rsidR="00553B98" w:rsidRPr="00086C05" w:rsidRDefault="002D7567" w:rsidP="00122386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sz w:val="24"/>
                <w:szCs w:val="24"/>
              </w:rPr>
            </w:pPr>
            <w:r w:rsidRPr="00086C05">
              <w:rPr>
                <w:sz w:val="24"/>
                <w:szCs w:val="24"/>
              </w:rPr>
              <w:t>E</w:t>
            </w:r>
            <w:r w:rsidR="00553B98" w:rsidRPr="00086C05">
              <w:rPr>
                <w:sz w:val="24"/>
                <w:szCs w:val="24"/>
              </w:rPr>
              <w:t xml:space="preserve">nsure availability of information regarding </w:t>
            </w:r>
            <w:r w:rsidR="001A6CCC">
              <w:rPr>
                <w:sz w:val="24"/>
                <w:szCs w:val="24"/>
              </w:rPr>
              <w:t xml:space="preserve">rights of crime victims per state </w:t>
            </w:r>
            <w:r w:rsidR="00553B98" w:rsidRPr="00086C05">
              <w:rPr>
                <w:sz w:val="24"/>
                <w:szCs w:val="24"/>
              </w:rPr>
              <w:t xml:space="preserve">constitution and </w:t>
            </w:r>
            <w:r w:rsidR="001A6CCC">
              <w:rPr>
                <w:sz w:val="24"/>
                <w:szCs w:val="24"/>
              </w:rPr>
              <w:t>statutes</w:t>
            </w:r>
            <w:r w:rsidR="00553B98" w:rsidRPr="00086C05">
              <w:rPr>
                <w:sz w:val="24"/>
                <w:szCs w:val="24"/>
              </w:rPr>
              <w:t xml:space="preserve"> </w:t>
            </w:r>
          </w:p>
          <w:p w14:paraId="04C549ED" w14:textId="6A04AFA2" w:rsidR="00D452D4" w:rsidRPr="00086C05" w:rsidRDefault="005E2683" w:rsidP="00122386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sz w:val="24"/>
                <w:szCs w:val="24"/>
              </w:rPr>
            </w:pPr>
            <w:r w:rsidRPr="00086C05">
              <w:rPr>
                <w:sz w:val="24"/>
                <w:szCs w:val="24"/>
              </w:rPr>
              <w:t>Are prohibited from providing services to suspects</w:t>
            </w:r>
          </w:p>
          <w:p w14:paraId="031A5E78" w14:textId="25D3E410" w:rsidR="00553B98" w:rsidRPr="00086C05" w:rsidRDefault="00B32D96" w:rsidP="00B26518">
            <w:pPr>
              <w:pStyle w:val="ListParagraph"/>
              <w:numPr>
                <w:ilvl w:val="0"/>
                <w:numId w:val="9"/>
              </w:numPr>
              <w:spacing w:after="60"/>
              <w:ind w:left="576" w:hanging="288"/>
              <w:rPr>
                <w:sz w:val="24"/>
                <w:szCs w:val="24"/>
              </w:rPr>
            </w:pPr>
            <w:r w:rsidRPr="00086C05">
              <w:rPr>
                <w:sz w:val="24"/>
                <w:szCs w:val="24"/>
              </w:rPr>
              <w:t xml:space="preserve">Promote mutual respect and public confidence </w:t>
            </w:r>
            <w:r w:rsidR="00553B98" w:rsidRPr="00086C05">
              <w:rPr>
                <w:sz w:val="24"/>
                <w:szCs w:val="24"/>
              </w:rPr>
              <w:t xml:space="preserve">with community members, colleagues, and other professionals </w:t>
            </w:r>
          </w:p>
        </w:tc>
      </w:tr>
      <w:tr w:rsidR="00553B98" w14:paraId="2855338B" w14:textId="77777777" w:rsidTr="00716839">
        <w:tc>
          <w:tcPr>
            <w:tcW w:w="9576" w:type="dxa"/>
            <w:shd w:val="clear" w:color="auto" w:fill="A6A6A6" w:themeFill="background1" w:themeFillShade="A6"/>
          </w:tcPr>
          <w:p w14:paraId="6B72A5F2" w14:textId="457F3F95" w:rsidR="00553B98" w:rsidRPr="00B26518" w:rsidRDefault="00553B98" w:rsidP="00643036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0C72F2B2" w14:textId="77777777" w:rsidR="00CD092C" w:rsidRPr="00756671" w:rsidRDefault="00CD092C" w:rsidP="00606C51">
      <w:pPr>
        <w:jc w:val="both"/>
        <w:rPr>
          <w:rFonts w:eastAsia="Times New Roman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0298" w14:paraId="0CF0743A" w14:textId="77777777" w:rsidTr="007966F9">
        <w:tc>
          <w:tcPr>
            <w:tcW w:w="9576" w:type="dxa"/>
            <w:shd w:val="clear" w:color="auto" w:fill="A6A6A6" w:themeFill="background1" w:themeFillShade="A6"/>
          </w:tcPr>
          <w:p w14:paraId="6CE449CF" w14:textId="0BEB3887" w:rsidR="00CF0298" w:rsidRPr="001A6CCC" w:rsidRDefault="00CF0298" w:rsidP="001A6CCC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A6CCC">
              <w:rPr>
                <w:b/>
                <w:sz w:val="24"/>
                <w:szCs w:val="24"/>
                <w:u w:color="000000"/>
              </w:rPr>
              <w:t>Personnel Standards</w:t>
            </w:r>
          </w:p>
        </w:tc>
      </w:tr>
      <w:tr w:rsidR="00CF0298" w14:paraId="5950B2FA" w14:textId="77777777" w:rsidTr="007966F9">
        <w:tc>
          <w:tcPr>
            <w:tcW w:w="9576" w:type="dxa"/>
            <w:shd w:val="clear" w:color="auto" w:fill="D9D9D9" w:themeFill="background1" w:themeFillShade="D9"/>
          </w:tcPr>
          <w:p w14:paraId="7FA78971" w14:textId="59E44C5D" w:rsidR="00CF0298" w:rsidRPr="001A6CCC" w:rsidRDefault="00CF0298" w:rsidP="00CF029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A6CCC">
              <w:rPr>
                <w:bCs/>
                <w:i/>
                <w:iCs/>
                <w:sz w:val="24"/>
                <w:szCs w:val="24"/>
                <w:u w:color="000000"/>
              </w:rPr>
              <w:t>Role Parameters</w:t>
            </w:r>
          </w:p>
        </w:tc>
      </w:tr>
      <w:tr w:rsidR="00CF0298" w14:paraId="7A1DC881" w14:textId="77777777" w:rsidTr="00371AA2">
        <w:tc>
          <w:tcPr>
            <w:tcW w:w="9576" w:type="dxa"/>
          </w:tcPr>
          <w:p w14:paraId="265263E7" w14:textId="0D96283A" w:rsidR="00CF0298" w:rsidRPr="001A6CCC" w:rsidRDefault="00CF0298" w:rsidP="00CF0298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A6CCC">
              <w:rPr>
                <w:rFonts w:asciiTheme="minorHAnsi" w:hAnsiTheme="minorHAnsi" w:cstheme="minorHAnsi"/>
                <w:color w:val="auto"/>
              </w:rPr>
              <w:t>Per [</w:t>
            </w:r>
            <w:r w:rsidRPr="001A6CCC">
              <w:rPr>
                <w:rFonts w:asciiTheme="minorHAnsi" w:hAnsiTheme="minorHAnsi" w:cstheme="minorHAnsi"/>
                <w:i/>
                <w:iCs/>
                <w:color w:val="auto"/>
              </w:rPr>
              <w:t>State professional licensing and certification board</w:t>
            </w:r>
            <w:r w:rsidRPr="001A6CCC">
              <w:rPr>
                <w:rFonts w:asciiTheme="minorHAnsi" w:hAnsiTheme="minorHAnsi" w:cstheme="minorHAnsi"/>
                <w:color w:val="auto"/>
              </w:rPr>
              <w:t>] regulations, victim services personnel</w:t>
            </w:r>
            <w:r w:rsidR="002F3FDF" w:rsidRPr="001A6CCC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2F3FDF">
              <w:rPr>
                <w:rFonts w:asciiTheme="minorHAnsi" w:hAnsiTheme="minorHAnsi" w:cstheme="minorHAnsi"/>
                <w:color w:val="auto"/>
              </w:rPr>
              <w:t>i</w:t>
            </w:r>
            <w:r w:rsidR="002F3FDF" w:rsidRPr="001A6CCC">
              <w:rPr>
                <w:rFonts w:asciiTheme="minorHAnsi" w:hAnsiTheme="minorHAnsi" w:cstheme="minorHAnsi"/>
                <w:color w:val="auto"/>
              </w:rPr>
              <w:t>n their capacity with the [</w:t>
            </w:r>
            <w:r w:rsidR="002F3FDF" w:rsidRPr="001A6CCC">
              <w:rPr>
                <w:rFonts w:asciiTheme="minorHAnsi" w:hAnsiTheme="minorHAnsi" w:cstheme="minorHAnsi"/>
                <w:i/>
                <w:iCs/>
                <w:color w:val="auto"/>
              </w:rPr>
              <w:t>Agency</w:t>
            </w:r>
            <w:r w:rsidR="002F3FDF" w:rsidRPr="001A6CCC">
              <w:rPr>
                <w:rFonts w:asciiTheme="minorHAnsi" w:hAnsiTheme="minorHAnsi" w:cstheme="minorHAnsi"/>
                <w:color w:val="auto"/>
              </w:rPr>
              <w:t>]</w:t>
            </w:r>
            <w:r w:rsidRPr="001A6CCC">
              <w:rPr>
                <w:rFonts w:asciiTheme="minorHAnsi" w:hAnsiTheme="minorHAnsi" w:cstheme="minorHAnsi"/>
                <w:color w:val="auto"/>
              </w:rPr>
              <w:t xml:space="preserve">: </w:t>
            </w:r>
          </w:p>
          <w:p w14:paraId="41CF5FC6" w14:textId="5EB1433C" w:rsidR="00CF0298" w:rsidRPr="001A6CCC" w:rsidRDefault="00BF71DA" w:rsidP="00CF0298">
            <w:pPr>
              <w:pStyle w:val="Default"/>
              <w:numPr>
                <w:ilvl w:val="0"/>
                <w:numId w:val="10"/>
              </w:numPr>
              <w:ind w:left="576" w:hanging="288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A</w:t>
            </w:r>
            <w:r w:rsidR="00CF0298" w:rsidRPr="001A6CCC">
              <w:rPr>
                <w:rFonts w:asciiTheme="minorHAnsi" w:hAnsiTheme="minorHAnsi" w:cstheme="minorHAnsi"/>
                <w:color w:val="auto"/>
              </w:rPr>
              <w:t xml:space="preserve">re not licensed Chemical Dependency Counselors, Professional Counselors, Marriage and Family Therapists, Clinical Social Workers, or health professionals </w:t>
            </w:r>
          </w:p>
          <w:p w14:paraId="414C3F8C" w14:textId="32BD9814" w:rsidR="00B26518" w:rsidRDefault="00CF0298" w:rsidP="00B26518">
            <w:pPr>
              <w:pStyle w:val="Default"/>
              <w:numPr>
                <w:ilvl w:val="0"/>
                <w:numId w:val="10"/>
              </w:numPr>
              <w:ind w:left="576" w:hanging="288"/>
              <w:rPr>
                <w:rFonts w:asciiTheme="minorHAnsi" w:hAnsiTheme="minorHAnsi" w:cstheme="minorHAnsi"/>
                <w:color w:val="auto"/>
              </w:rPr>
            </w:pPr>
            <w:r w:rsidRPr="001A6CCC">
              <w:rPr>
                <w:rFonts w:asciiTheme="minorHAnsi" w:hAnsiTheme="minorHAnsi" w:cstheme="minorHAnsi"/>
                <w:color w:val="auto"/>
              </w:rPr>
              <w:t>Cannot diagnose, engage in clinical treatment, or provide professional recommendations pertaining to medical and/or mental health of persons served</w:t>
            </w:r>
          </w:p>
          <w:p w14:paraId="07EF15A3" w14:textId="2E800651" w:rsidR="00CF0298" w:rsidRPr="00B26518" w:rsidRDefault="00CF0298" w:rsidP="00B26518">
            <w:pPr>
              <w:pStyle w:val="Default"/>
              <w:numPr>
                <w:ilvl w:val="0"/>
                <w:numId w:val="10"/>
              </w:numPr>
              <w:spacing w:after="60"/>
              <w:ind w:left="576" w:hanging="288"/>
              <w:rPr>
                <w:rFonts w:asciiTheme="minorHAnsi" w:hAnsiTheme="minorHAnsi" w:cstheme="minorHAnsi"/>
                <w:color w:val="auto"/>
              </w:rPr>
            </w:pPr>
            <w:r w:rsidRPr="00B26518">
              <w:rPr>
                <w:rFonts w:cstheme="minorHAnsi"/>
              </w:rPr>
              <w:t xml:space="preserve">Who hold licensure are prohibited from utilizing that licensure in a clinical or medical capacity during contact with crime victims, witnesses, survivors, or co-victims </w:t>
            </w:r>
          </w:p>
        </w:tc>
      </w:tr>
      <w:tr w:rsidR="004A4BF6" w14:paraId="47A3981C" w14:textId="77777777" w:rsidTr="007966F9">
        <w:tc>
          <w:tcPr>
            <w:tcW w:w="9576" w:type="dxa"/>
            <w:shd w:val="clear" w:color="auto" w:fill="D9D9D9" w:themeFill="background1" w:themeFillShade="D9"/>
          </w:tcPr>
          <w:p w14:paraId="6DDCB89F" w14:textId="40543D6C" w:rsidR="004A4BF6" w:rsidRPr="001A6CCC" w:rsidRDefault="004A4BF6" w:rsidP="004A4BF6">
            <w:pPr>
              <w:jc w:val="both"/>
              <w:rPr>
                <w:bCs/>
                <w:i/>
                <w:iCs/>
                <w:sz w:val="24"/>
                <w:szCs w:val="24"/>
                <w:u w:color="000000"/>
              </w:rPr>
            </w:pPr>
            <w:r w:rsidRPr="001A6CCC">
              <w:rPr>
                <w:i/>
                <w:iCs/>
                <w:sz w:val="24"/>
                <w:szCs w:val="24"/>
              </w:rPr>
              <w:t>Confidentiality and Privilege</w:t>
            </w:r>
          </w:p>
        </w:tc>
      </w:tr>
      <w:tr w:rsidR="004A4BF6" w14:paraId="64B70F85" w14:textId="77777777" w:rsidTr="007966F9">
        <w:tc>
          <w:tcPr>
            <w:tcW w:w="9576" w:type="dxa"/>
          </w:tcPr>
          <w:p w14:paraId="7AC51DC4" w14:textId="77777777" w:rsidR="004A4BF6" w:rsidRPr="001A6CCC" w:rsidRDefault="004A4BF6" w:rsidP="004A4BF6">
            <w:pPr>
              <w:pStyle w:val="Default"/>
              <w:spacing w:after="60"/>
              <w:rPr>
                <w:color w:val="auto"/>
              </w:rPr>
            </w:pPr>
            <w:r w:rsidRPr="001A6CCC">
              <w:rPr>
                <w:color w:val="auto"/>
              </w:rPr>
              <w:t>Crime victims, witnesses, survivors, and co-victims shall be informed of the parameters surrounding confidentiality and privilege prior to service provision.</w:t>
            </w:r>
          </w:p>
          <w:p w14:paraId="6A0F36D2" w14:textId="5ED41A89" w:rsidR="004A4BF6" w:rsidRPr="001A6CCC" w:rsidRDefault="004A4BF6" w:rsidP="004A4BF6">
            <w:pPr>
              <w:spacing w:after="60"/>
              <w:jc w:val="both"/>
              <w:rPr>
                <w:bCs/>
                <w:i/>
                <w:iCs/>
                <w:sz w:val="24"/>
                <w:szCs w:val="24"/>
                <w:u w:color="000000"/>
              </w:rPr>
            </w:pPr>
            <w:r w:rsidRPr="001A6CCC">
              <w:rPr>
                <w:sz w:val="24"/>
                <w:szCs w:val="24"/>
              </w:rPr>
              <w:t xml:space="preserve">Information provided or accessible to victim services personnel shall be released </w:t>
            </w:r>
            <w:r w:rsidR="000F3613" w:rsidRPr="001A6CCC">
              <w:rPr>
                <w:sz w:val="24"/>
                <w:szCs w:val="24"/>
              </w:rPr>
              <w:t xml:space="preserve">only </w:t>
            </w:r>
            <w:r w:rsidRPr="001A6CCC">
              <w:rPr>
                <w:sz w:val="24"/>
                <w:szCs w:val="24"/>
              </w:rPr>
              <w:t>with consent of the persons served in accordance with [</w:t>
            </w:r>
            <w:r w:rsidRPr="001A6CCC">
              <w:rPr>
                <w:i/>
                <w:iCs/>
                <w:sz w:val="24"/>
                <w:szCs w:val="24"/>
              </w:rPr>
              <w:t>State</w:t>
            </w:r>
            <w:r w:rsidRPr="001A6CCC">
              <w:rPr>
                <w:sz w:val="24"/>
                <w:szCs w:val="24"/>
              </w:rPr>
              <w:t>] statute and [</w:t>
            </w:r>
            <w:r w:rsidRPr="001A6CCC">
              <w:rPr>
                <w:i/>
                <w:iCs/>
                <w:sz w:val="24"/>
                <w:szCs w:val="24"/>
              </w:rPr>
              <w:t>Agency</w:t>
            </w:r>
            <w:r w:rsidRPr="001A6CCC">
              <w:rPr>
                <w:sz w:val="24"/>
                <w:szCs w:val="24"/>
              </w:rPr>
              <w:t>] policy.</w:t>
            </w:r>
          </w:p>
        </w:tc>
      </w:tr>
      <w:tr w:rsidR="00B6597F" w14:paraId="7B53B71D" w14:textId="77777777" w:rsidTr="007966F9">
        <w:tc>
          <w:tcPr>
            <w:tcW w:w="9576" w:type="dxa"/>
            <w:shd w:val="clear" w:color="auto" w:fill="D9D9D9" w:themeFill="background1" w:themeFillShade="D9"/>
          </w:tcPr>
          <w:p w14:paraId="369488E0" w14:textId="72754A02" w:rsidR="00B6597F" w:rsidRPr="001A6CCC" w:rsidRDefault="00B6597F" w:rsidP="00B6597F">
            <w:pPr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A6CCC">
              <w:rPr>
                <w:i/>
                <w:iCs/>
                <w:color w:val="000000" w:themeColor="text1"/>
                <w:sz w:val="24"/>
                <w:szCs w:val="24"/>
              </w:rPr>
              <w:t>Ethics</w:t>
            </w:r>
          </w:p>
        </w:tc>
      </w:tr>
      <w:tr w:rsidR="00B6597F" w14:paraId="2D78E123" w14:textId="77777777" w:rsidTr="007966F9">
        <w:tc>
          <w:tcPr>
            <w:tcW w:w="9576" w:type="dxa"/>
          </w:tcPr>
          <w:p w14:paraId="18A51D40" w14:textId="77777777" w:rsidR="00B6597F" w:rsidRPr="001A6CCC" w:rsidRDefault="00B6597F" w:rsidP="00B6597F">
            <w:pPr>
              <w:pStyle w:val="Default"/>
              <w:spacing w:after="60"/>
              <w:rPr>
                <w:color w:val="000000" w:themeColor="text1"/>
              </w:rPr>
            </w:pPr>
            <w:r w:rsidRPr="001A6CCC">
              <w:rPr>
                <w:color w:val="000000" w:themeColor="text1"/>
              </w:rPr>
              <w:t>Victim services personnel shall abide by the most current [</w:t>
            </w:r>
            <w:r w:rsidRPr="001A6CCC">
              <w:rPr>
                <w:i/>
                <w:iCs/>
                <w:color w:val="000000" w:themeColor="text1"/>
              </w:rPr>
              <w:t>Agency</w:t>
            </w:r>
            <w:r w:rsidRPr="001A6CCC">
              <w:rPr>
                <w:color w:val="000000" w:themeColor="text1"/>
              </w:rPr>
              <w:t xml:space="preserve">] Victim Services Code of Ethics in the performance of all duties. </w:t>
            </w:r>
          </w:p>
          <w:p w14:paraId="55A4C726" w14:textId="6F0AE124" w:rsidR="00B6597F" w:rsidRPr="001A6CCC" w:rsidRDefault="00B6597F" w:rsidP="00B6597F">
            <w:pPr>
              <w:spacing w:after="60"/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A6CCC">
              <w:rPr>
                <w:color w:val="000000" w:themeColor="text1"/>
                <w:sz w:val="24"/>
                <w:szCs w:val="24"/>
              </w:rPr>
              <w:t>[</w:t>
            </w:r>
            <w:r w:rsidRPr="001A6CCC">
              <w:rPr>
                <w:i/>
                <w:iCs/>
                <w:color w:val="000000" w:themeColor="text1"/>
                <w:sz w:val="24"/>
                <w:szCs w:val="24"/>
              </w:rPr>
              <w:t>Agency</w:t>
            </w:r>
            <w:r w:rsidRPr="001A6CCC">
              <w:rPr>
                <w:color w:val="000000" w:themeColor="text1"/>
                <w:sz w:val="24"/>
                <w:szCs w:val="24"/>
              </w:rPr>
              <w:t>] Victim Services Code of Ethics is intended to compl</w:t>
            </w:r>
            <w:r w:rsidR="00313FD0">
              <w:rPr>
                <w:color w:val="000000" w:themeColor="text1"/>
                <w:sz w:val="24"/>
                <w:szCs w:val="24"/>
              </w:rPr>
              <w:t>e</w:t>
            </w:r>
            <w:r w:rsidRPr="001A6CCC">
              <w:rPr>
                <w:color w:val="000000" w:themeColor="text1"/>
                <w:sz w:val="24"/>
                <w:szCs w:val="24"/>
              </w:rPr>
              <w:t>ment the [</w:t>
            </w:r>
            <w:r w:rsidRPr="001A6CCC">
              <w:rPr>
                <w:i/>
                <w:iCs/>
                <w:color w:val="000000" w:themeColor="text1"/>
                <w:sz w:val="24"/>
                <w:szCs w:val="24"/>
              </w:rPr>
              <w:t>Agency</w:t>
            </w:r>
            <w:r w:rsidRPr="001A6CCC">
              <w:rPr>
                <w:color w:val="000000" w:themeColor="text1"/>
                <w:sz w:val="24"/>
                <w:szCs w:val="24"/>
              </w:rPr>
              <w:t>] Code of Ethics.</w:t>
            </w:r>
            <w:r w:rsidRPr="001A6CCC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B6597F" w14:paraId="1D59B9B9" w14:textId="77777777" w:rsidTr="007966F9">
        <w:tc>
          <w:tcPr>
            <w:tcW w:w="9576" w:type="dxa"/>
            <w:shd w:val="clear" w:color="auto" w:fill="D9D9D9" w:themeFill="background1" w:themeFillShade="D9"/>
          </w:tcPr>
          <w:p w14:paraId="0D053F4A" w14:textId="33DEA4FE" w:rsidR="00B6597F" w:rsidRPr="001A6CCC" w:rsidRDefault="00B6597F" w:rsidP="00B6597F">
            <w:pPr>
              <w:jc w:val="both"/>
              <w:rPr>
                <w:bCs/>
                <w:i/>
                <w:iCs/>
                <w:sz w:val="24"/>
                <w:szCs w:val="24"/>
                <w:u w:color="000000"/>
              </w:rPr>
            </w:pPr>
            <w:r w:rsidRPr="001A6CCC">
              <w:rPr>
                <w:i/>
                <w:iCs/>
                <w:color w:val="000000" w:themeColor="text1"/>
                <w:sz w:val="24"/>
                <w:szCs w:val="24"/>
              </w:rPr>
              <w:t>Mandated Reporting</w:t>
            </w:r>
          </w:p>
        </w:tc>
      </w:tr>
      <w:tr w:rsidR="00B6597F" w14:paraId="4D40D611" w14:textId="77777777" w:rsidTr="007966F9">
        <w:tc>
          <w:tcPr>
            <w:tcW w:w="9576" w:type="dxa"/>
          </w:tcPr>
          <w:p w14:paraId="7F6C7066" w14:textId="123E6513" w:rsidR="00B6597F" w:rsidRPr="001A6CCC" w:rsidRDefault="00B6597F" w:rsidP="00B6597F">
            <w:pPr>
              <w:pStyle w:val="Default"/>
              <w:rPr>
                <w:color w:val="000000" w:themeColor="text1"/>
              </w:rPr>
            </w:pPr>
            <w:r w:rsidRPr="001A6CCC">
              <w:rPr>
                <w:color w:val="000000" w:themeColor="text1"/>
              </w:rPr>
              <w:t>Victim services personnel who hold a reasonable belief that</w:t>
            </w:r>
            <w:r w:rsidR="007639E7">
              <w:rPr>
                <w:color w:val="000000" w:themeColor="text1"/>
              </w:rPr>
              <w:t>:</w:t>
            </w:r>
          </w:p>
          <w:p w14:paraId="1DCEFEA8" w14:textId="77777777" w:rsidR="00B6597F" w:rsidRDefault="00B6597F" w:rsidP="00B6597F">
            <w:pPr>
              <w:pStyle w:val="Default"/>
              <w:numPr>
                <w:ilvl w:val="0"/>
                <w:numId w:val="15"/>
              </w:numPr>
              <w:ind w:left="576" w:hanging="288"/>
              <w:rPr>
                <w:color w:val="000000" w:themeColor="text1"/>
              </w:rPr>
            </w:pPr>
            <w:r w:rsidRPr="001A6CCC">
              <w:rPr>
                <w:color w:val="000000" w:themeColor="text1"/>
              </w:rPr>
              <w:lastRenderedPageBreak/>
              <w:t>A minor or vulnerable adult is or has been the victim of abuse (sexual and/or physical), neglect, self-neglect, or exploitation shall immediately report this concern to [</w:t>
            </w:r>
            <w:r w:rsidRPr="001A6CCC">
              <w:rPr>
                <w:i/>
                <w:iCs/>
                <w:color w:val="000000" w:themeColor="text1"/>
              </w:rPr>
              <w:t>State Child/Adult Welfare Agency</w:t>
            </w:r>
            <w:r w:rsidRPr="001A6CCC">
              <w:rPr>
                <w:color w:val="000000" w:themeColor="text1"/>
              </w:rPr>
              <w:t>]</w:t>
            </w:r>
          </w:p>
          <w:p w14:paraId="1636BEC2" w14:textId="257488C6" w:rsidR="00B6597F" w:rsidRPr="00E5038E" w:rsidRDefault="00B6597F" w:rsidP="00B6597F">
            <w:pPr>
              <w:pStyle w:val="Default"/>
              <w:numPr>
                <w:ilvl w:val="0"/>
                <w:numId w:val="15"/>
              </w:numPr>
              <w:spacing w:after="60"/>
              <w:ind w:left="576" w:hanging="288"/>
              <w:rPr>
                <w:color w:val="000000" w:themeColor="text1"/>
              </w:rPr>
            </w:pPr>
            <w:r w:rsidRPr="00E5038E">
              <w:rPr>
                <w:color w:val="000000" w:themeColor="text1"/>
              </w:rPr>
              <w:t>Crime victims, witnesses, survivors, and co-victims</w:t>
            </w:r>
            <w:r w:rsidR="00313FD0">
              <w:rPr>
                <w:color w:val="000000" w:themeColor="text1"/>
              </w:rPr>
              <w:t xml:space="preserve"> </w:t>
            </w:r>
            <w:r w:rsidRPr="00E5038E">
              <w:rPr>
                <w:color w:val="000000" w:themeColor="text1"/>
              </w:rPr>
              <w:t>are at imminent risk of causing harm to themselves or to another person</w:t>
            </w:r>
            <w:r w:rsidR="008C2F07">
              <w:rPr>
                <w:color w:val="000000" w:themeColor="text1"/>
              </w:rPr>
              <w:t>—</w:t>
            </w:r>
            <w:r w:rsidRPr="00EE08B0">
              <w:rPr>
                <w:b/>
                <w:bCs/>
                <w:color w:val="000000" w:themeColor="text1"/>
              </w:rPr>
              <w:t>immediately report</w:t>
            </w:r>
            <w:r w:rsidRPr="00E5038E">
              <w:rPr>
                <w:color w:val="000000" w:themeColor="text1"/>
              </w:rPr>
              <w:t xml:space="preserve"> this concern to a sworn [</w:t>
            </w:r>
            <w:r w:rsidRPr="00E5038E">
              <w:rPr>
                <w:i/>
                <w:iCs/>
                <w:color w:val="000000" w:themeColor="text1"/>
              </w:rPr>
              <w:t>Agency</w:t>
            </w:r>
            <w:r w:rsidRPr="00E5038E">
              <w:rPr>
                <w:color w:val="000000" w:themeColor="text1"/>
              </w:rPr>
              <w:t>] member and determine what type of immediate response is needed</w:t>
            </w:r>
          </w:p>
        </w:tc>
      </w:tr>
      <w:tr w:rsidR="00435362" w14:paraId="35927E74" w14:textId="77777777" w:rsidTr="007966F9">
        <w:tc>
          <w:tcPr>
            <w:tcW w:w="9576" w:type="dxa"/>
            <w:shd w:val="clear" w:color="auto" w:fill="D9D9D9" w:themeFill="background1" w:themeFillShade="D9"/>
          </w:tcPr>
          <w:p w14:paraId="6447E7BF" w14:textId="0331E124" w:rsidR="00435362" w:rsidRPr="001A6CCC" w:rsidRDefault="00435362" w:rsidP="00435362">
            <w:pPr>
              <w:jc w:val="both"/>
              <w:rPr>
                <w:bCs/>
                <w:i/>
                <w:iCs/>
                <w:sz w:val="24"/>
                <w:szCs w:val="24"/>
                <w:u w:color="000000"/>
              </w:rPr>
            </w:pPr>
            <w:r w:rsidRPr="001A6CCC">
              <w:rPr>
                <w:bCs/>
                <w:i/>
                <w:iCs/>
                <w:sz w:val="24"/>
                <w:szCs w:val="24"/>
                <w:u w:color="000000"/>
              </w:rPr>
              <w:lastRenderedPageBreak/>
              <w:t>Investigative Processes</w:t>
            </w:r>
          </w:p>
        </w:tc>
      </w:tr>
      <w:tr w:rsidR="00435362" w14:paraId="274ED626" w14:textId="77777777" w:rsidTr="007966F9">
        <w:tc>
          <w:tcPr>
            <w:tcW w:w="9576" w:type="dxa"/>
          </w:tcPr>
          <w:p w14:paraId="2B96C393" w14:textId="75779663" w:rsidR="00435362" w:rsidRPr="001A6CCC" w:rsidRDefault="00435362" w:rsidP="00435362">
            <w:pPr>
              <w:pStyle w:val="Default"/>
              <w:spacing w:after="60"/>
              <w:rPr>
                <w:color w:val="000000" w:themeColor="text1"/>
              </w:rPr>
            </w:pPr>
            <w:r w:rsidRPr="001A6CCC">
              <w:rPr>
                <w:color w:val="000000" w:themeColor="text1"/>
              </w:rPr>
              <w:t xml:space="preserve">Victim services personnel are prohibited from conducting interviews, line-ups, </w:t>
            </w:r>
            <w:r w:rsidR="00FD30BC">
              <w:rPr>
                <w:color w:val="000000" w:themeColor="text1"/>
              </w:rPr>
              <w:t xml:space="preserve">taking photos, </w:t>
            </w:r>
            <w:r w:rsidR="005C5DB8">
              <w:rPr>
                <w:color w:val="000000" w:themeColor="text1"/>
              </w:rPr>
              <w:t>collecting</w:t>
            </w:r>
            <w:r w:rsidRPr="001A6CCC">
              <w:rPr>
                <w:color w:val="000000" w:themeColor="text1"/>
              </w:rPr>
              <w:t xml:space="preserve"> statements, </w:t>
            </w:r>
            <w:r w:rsidR="00715ACD">
              <w:rPr>
                <w:color w:val="000000" w:themeColor="text1"/>
              </w:rPr>
              <w:t>or</w:t>
            </w:r>
            <w:r w:rsidRPr="001A6CCC">
              <w:rPr>
                <w:color w:val="000000" w:themeColor="text1"/>
              </w:rPr>
              <w:t xml:space="preserve"> </w:t>
            </w:r>
            <w:r w:rsidR="005C5DB8">
              <w:rPr>
                <w:color w:val="000000" w:themeColor="text1"/>
              </w:rPr>
              <w:t>identifying</w:t>
            </w:r>
            <w:r w:rsidRPr="001A6CCC">
              <w:rPr>
                <w:color w:val="000000" w:themeColor="text1"/>
              </w:rPr>
              <w:t>/collecti</w:t>
            </w:r>
            <w:r w:rsidR="005C5DB8">
              <w:rPr>
                <w:color w:val="000000" w:themeColor="text1"/>
              </w:rPr>
              <w:t>ng</w:t>
            </w:r>
            <w:r w:rsidRPr="001A6CCC">
              <w:rPr>
                <w:color w:val="000000" w:themeColor="text1"/>
              </w:rPr>
              <w:t>/preserv</w:t>
            </w:r>
            <w:r w:rsidR="005C5DB8">
              <w:rPr>
                <w:color w:val="000000" w:themeColor="text1"/>
              </w:rPr>
              <w:t>ing</w:t>
            </w:r>
            <w:r w:rsidRPr="001A6CCC">
              <w:rPr>
                <w:color w:val="000000" w:themeColor="text1"/>
              </w:rPr>
              <w:t xml:space="preserve"> physical or electronic evidence</w:t>
            </w:r>
            <w:r w:rsidR="00FA1039">
              <w:rPr>
                <w:color w:val="000000" w:themeColor="text1"/>
              </w:rPr>
              <w:t xml:space="preserve">. </w:t>
            </w:r>
          </w:p>
          <w:p w14:paraId="51D9994C" w14:textId="54A0DFE6" w:rsidR="00435362" w:rsidRPr="001A6CCC" w:rsidRDefault="00435362" w:rsidP="00435362">
            <w:pPr>
              <w:pStyle w:val="Default"/>
              <w:rPr>
                <w:color w:val="000000" w:themeColor="text1"/>
              </w:rPr>
            </w:pPr>
            <w:r w:rsidRPr="001A6CCC">
              <w:rPr>
                <w:color w:val="000000" w:themeColor="text1"/>
              </w:rPr>
              <w:t>Victim services personnel with secondary language fluency may provide interpretation assistance for necessary interaction with crime victims, witnesses, survivors, and co-victims, but are prohibited from</w:t>
            </w:r>
            <w:r w:rsidR="007A5B48">
              <w:rPr>
                <w:color w:val="000000" w:themeColor="text1"/>
              </w:rPr>
              <w:t>:</w:t>
            </w:r>
          </w:p>
          <w:p w14:paraId="23DAE09D" w14:textId="3D8A5187" w:rsidR="00435362" w:rsidRDefault="00435362" w:rsidP="00435362">
            <w:pPr>
              <w:pStyle w:val="Default"/>
              <w:numPr>
                <w:ilvl w:val="0"/>
                <w:numId w:val="14"/>
              </w:numPr>
              <w:ind w:left="576" w:hanging="288"/>
              <w:rPr>
                <w:color w:val="000000" w:themeColor="text1"/>
              </w:rPr>
            </w:pPr>
            <w:r w:rsidRPr="001A6CCC">
              <w:rPr>
                <w:color w:val="000000" w:themeColor="text1"/>
              </w:rPr>
              <w:t>Initiating questions, interjecting comments, or providing opinions about the information provided through interpretation efforts</w:t>
            </w:r>
          </w:p>
          <w:p w14:paraId="7E666F12" w14:textId="6166F879" w:rsidR="00E63AD4" w:rsidRPr="00E63AD4" w:rsidRDefault="00E63AD4" w:rsidP="00E63AD4">
            <w:pPr>
              <w:pStyle w:val="Default"/>
              <w:numPr>
                <w:ilvl w:val="0"/>
                <w:numId w:val="14"/>
              </w:numPr>
              <w:ind w:left="576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Interpreting for officers conducting victim interview</w:t>
            </w:r>
            <w:r w:rsidR="004111B0">
              <w:rPr>
                <w:color w:val="000000" w:themeColor="text1"/>
              </w:rPr>
              <w:t>s</w:t>
            </w:r>
          </w:p>
          <w:p w14:paraId="1EE79F02" w14:textId="77777777" w:rsidR="00435362" w:rsidRPr="001A6CCC" w:rsidRDefault="00435362" w:rsidP="00435362">
            <w:pPr>
              <w:pStyle w:val="Default"/>
              <w:numPr>
                <w:ilvl w:val="0"/>
                <w:numId w:val="14"/>
              </w:numPr>
              <w:spacing w:after="60"/>
              <w:ind w:left="576" w:hanging="288"/>
              <w:rPr>
                <w:color w:val="000000" w:themeColor="text1"/>
              </w:rPr>
            </w:pPr>
            <w:r w:rsidRPr="001A6CCC">
              <w:rPr>
                <w:color w:val="000000" w:themeColor="text1"/>
              </w:rPr>
              <w:t>Providing interpretation assistance for necessary interaction with suspects</w:t>
            </w:r>
          </w:p>
          <w:p w14:paraId="5009E97A" w14:textId="36CBDD81" w:rsidR="00435362" w:rsidRPr="001A6CCC" w:rsidRDefault="00435362" w:rsidP="00435362">
            <w:pPr>
              <w:spacing w:after="60"/>
              <w:jc w:val="both"/>
              <w:rPr>
                <w:bCs/>
                <w:i/>
                <w:iCs/>
                <w:sz w:val="24"/>
                <w:szCs w:val="24"/>
                <w:u w:color="000000"/>
              </w:rPr>
            </w:pPr>
            <w:r w:rsidRPr="001A6CCC">
              <w:rPr>
                <w:color w:val="000000" w:themeColor="text1"/>
                <w:sz w:val="24"/>
                <w:szCs w:val="24"/>
              </w:rPr>
              <w:t xml:space="preserve">Any case-related information conveyed will be documented and shared with sworn personnel in accordance with established standards. </w:t>
            </w:r>
          </w:p>
        </w:tc>
      </w:tr>
      <w:tr w:rsidR="00435362" w14:paraId="2F934627" w14:textId="77777777" w:rsidTr="007966F9">
        <w:tc>
          <w:tcPr>
            <w:tcW w:w="9576" w:type="dxa"/>
            <w:shd w:val="clear" w:color="auto" w:fill="D9D9D9" w:themeFill="background1" w:themeFillShade="D9"/>
          </w:tcPr>
          <w:p w14:paraId="56E52397" w14:textId="41C9C2EE" w:rsidR="00435362" w:rsidRPr="001A6CCC" w:rsidRDefault="00435362" w:rsidP="00435362">
            <w:pPr>
              <w:jc w:val="both"/>
              <w:rPr>
                <w:bCs/>
                <w:i/>
                <w:iCs/>
                <w:sz w:val="24"/>
                <w:szCs w:val="24"/>
                <w:u w:color="000000"/>
              </w:rPr>
            </w:pPr>
            <w:r w:rsidRPr="001A6CCC">
              <w:rPr>
                <w:bCs/>
                <w:i/>
                <w:iCs/>
                <w:sz w:val="24"/>
                <w:szCs w:val="24"/>
                <w:u w:color="000000"/>
              </w:rPr>
              <w:t>Employee Assistance</w:t>
            </w:r>
          </w:p>
        </w:tc>
      </w:tr>
      <w:tr w:rsidR="00435362" w14:paraId="02FBE7C9" w14:textId="77777777" w:rsidTr="007966F9">
        <w:tc>
          <w:tcPr>
            <w:tcW w:w="9576" w:type="dxa"/>
          </w:tcPr>
          <w:p w14:paraId="7447FE4C" w14:textId="77777777" w:rsidR="00435362" w:rsidRPr="001A6CCC" w:rsidRDefault="00435362" w:rsidP="00435362">
            <w:pPr>
              <w:pStyle w:val="Default"/>
              <w:spacing w:after="60"/>
              <w:rPr>
                <w:rFonts w:asciiTheme="minorHAnsi" w:hAnsiTheme="minorHAnsi" w:cstheme="minorHAnsi"/>
                <w:color w:val="auto"/>
              </w:rPr>
            </w:pPr>
            <w:r w:rsidRPr="001A6CCC">
              <w:rPr>
                <w:rFonts w:asciiTheme="minorHAnsi" w:hAnsiTheme="minorHAnsi" w:cstheme="minorHAnsi"/>
                <w:color w:val="auto"/>
              </w:rPr>
              <w:t>[</w:t>
            </w:r>
            <w:r w:rsidRPr="001A6CCC">
              <w:rPr>
                <w:rFonts w:asciiTheme="minorHAnsi" w:hAnsiTheme="minorHAnsi" w:cstheme="minorHAnsi"/>
                <w:i/>
                <w:iCs/>
                <w:color w:val="auto"/>
              </w:rPr>
              <w:t>Agency</w:t>
            </w:r>
            <w:r w:rsidRPr="001A6CCC">
              <w:rPr>
                <w:rFonts w:asciiTheme="minorHAnsi" w:hAnsiTheme="minorHAnsi" w:cstheme="minorHAnsi"/>
                <w:color w:val="auto"/>
              </w:rPr>
              <w:t>] employees who are crime victims, witnesses, survivors, or co-victims and require [</w:t>
            </w:r>
            <w:r w:rsidRPr="001A6CCC">
              <w:rPr>
                <w:rFonts w:asciiTheme="minorHAnsi" w:hAnsiTheme="minorHAnsi" w:cstheme="minorHAnsi"/>
                <w:i/>
                <w:iCs/>
                <w:color w:val="auto"/>
              </w:rPr>
              <w:t>Agency</w:t>
            </w:r>
            <w:r w:rsidRPr="001A6CCC">
              <w:rPr>
                <w:rFonts w:asciiTheme="minorHAnsi" w:hAnsiTheme="minorHAnsi" w:cstheme="minorHAnsi"/>
                <w:color w:val="auto"/>
              </w:rPr>
              <w:t xml:space="preserve">] response will be treated in accordance with established practices for non-employed victims, witnesses, survivors, and co-victims. </w:t>
            </w:r>
          </w:p>
          <w:p w14:paraId="08F3A1A6" w14:textId="77777777" w:rsidR="00435362" w:rsidRPr="001A6CCC" w:rsidRDefault="00435362" w:rsidP="00435362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A6CCC">
              <w:rPr>
                <w:rFonts w:asciiTheme="minorHAnsi" w:hAnsiTheme="minorHAnsi" w:cstheme="minorHAnsi"/>
                <w:color w:val="auto"/>
              </w:rPr>
              <w:t>[</w:t>
            </w:r>
            <w:r w:rsidRPr="001A6CCC">
              <w:rPr>
                <w:rFonts w:asciiTheme="minorHAnsi" w:hAnsiTheme="minorHAnsi" w:cstheme="minorHAnsi"/>
                <w:i/>
                <w:iCs/>
                <w:color w:val="auto"/>
              </w:rPr>
              <w:t>Agency</w:t>
            </w:r>
            <w:r w:rsidRPr="001A6CCC">
              <w:rPr>
                <w:rFonts w:asciiTheme="minorHAnsi" w:hAnsiTheme="minorHAnsi" w:cstheme="minorHAnsi"/>
                <w:color w:val="auto"/>
              </w:rPr>
              <w:t>] Employees who are crime victims, witnesses, survivors, or co-victims that do not require [</w:t>
            </w:r>
            <w:r w:rsidRPr="001A6CCC">
              <w:rPr>
                <w:rFonts w:asciiTheme="minorHAnsi" w:hAnsiTheme="minorHAnsi" w:cstheme="minorHAnsi"/>
                <w:i/>
                <w:iCs/>
                <w:color w:val="auto"/>
              </w:rPr>
              <w:t>Agency</w:t>
            </w:r>
            <w:r w:rsidRPr="001A6CCC">
              <w:rPr>
                <w:rFonts w:asciiTheme="minorHAnsi" w:hAnsiTheme="minorHAnsi" w:cstheme="minorHAnsi"/>
                <w:color w:val="auto"/>
              </w:rPr>
              <w:t>] response shall:</w:t>
            </w:r>
          </w:p>
          <w:p w14:paraId="058D107C" w14:textId="79222CA6" w:rsidR="00435362" w:rsidRPr="001A6CCC" w:rsidRDefault="00435362" w:rsidP="00435362">
            <w:pPr>
              <w:pStyle w:val="Default"/>
              <w:numPr>
                <w:ilvl w:val="0"/>
                <w:numId w:val="13"/>
              </w:numPr>
              <w:ind w:left="576" w:hanging="288"/>
              <w:rPr>
                <w:rFonts w:asciiTheme="minorHAnsi" w:hAnsiTheme="minorHAnsi" w:cstheme="minorHAnsi"/>
                <w:color w:val="auto"/>
              </w:rPr>
            </w:pPr>
            <w:r w:rsidRPr="001A6CCC">
              <w:rPr>
                <w:rFonts w:asciiTheme="minorHAnsi" w:hAnsiTheme="minorHAnsi" w:cstheme="minorHAnsi"/>
                <w:color w:val="auto"/>
              </w:rPr>
              <w:t xml:space="preserve">Be advised that conversations with victim services personnel are not subject to HIPAA protection and are not covered by legal privilege prior to any service provision </w:t>
            </w:r>
          </w:p>
          <w:p w14:paraId="0FBE1AD9" w14:textId="77777777" w:rsidR="00435362" w:rsidRPr="001A6CCC" w:rsidRDefault="00435362" w:rsidP="00435362">
            <w:pPr>
              <w:pStyle w:val="Default"/>
              <w:numPr>
                <w:ilvl w:val="0"/>
                <w:numId w:val="13"/>
              </w:numPr>
              <w:spacing w:after="60"/>
              <w:ind w:left="576" w:hanging="288"/>
              <w:rPr>
                <w:rFonts w:asciiTheme="minorHAnsi" w:hAnsiTheme="minorHAnsi" w:cstheme="minorHAnsi"/>
                <w:color w:val="auto"/>
              </w:rPr>
            </w:pPr>
            <w:r w:rsidRPr="001A6CCC">
              <w:rPr>
                <w:rFonts w:asciiTheme="minorHAnsi" w:hAnsiTheme="minorHAnsi" w:cstheme="minorHAnsi"/>
                <w:color w:val="auto"/>
              </w:rPr>
              <w:t xml:space="preserve">Consent to involvement of victim services personnel prior to referral </w:t>
            </w:r>
          </w:p>
          <w:p w14:paraId="3FF70808" w14:textId="0B18BA59" w:rsidR="00435362" w:rsidRPr="001A6CCC" w:rsidRDefault="00435362" w:rsidP="00435362">
            <w:pPr>
              <w:spacing w:after="60"/>
              <w:jc w:val="both"/>
              <w:rPr>
                <w:bCs/>
                <w:i/>
                <w:iCs/>
                <w:sz w:val="24"/>
                <w:szCs w:val="24"/>
                <w:u w:color="000000"/>
              </w:rPr>
            </w:pPr>
            <w:r w:rsidRPr="001A6CCC">
              <w:rPr>
                <w:color w:val="000000" w:themeColor="text1"/>
                <w:sz w:val="24"/>
                <w:szCs w:val="24"/>
              </w:rPr>
              <w:t>All contact by victim services personnel (while performing in their official capacity) with [</w:t>
            </w:r>
            <w:r w:rsidRPr="001A6CCC">
              <w:rPr>
                <w:i/>
                <w:iCs/>
                <w:color w:val="000000" w:themeColor="text1"/>
                <w:sz w:val="24"/>
                <w:szCs w:val="24"/>
              </w:rPr>
              <w:t>Agency</w:t>
            </w:r>
            <w:r w:rsidRPr="001A6CCC">
              <w:rPr>
                <w:color w:val="000000" w:themeColor="text1"/>
                <w:sz w:val="24"/>
                <w:szCs w:val="24"/>
              </w:rPr>
              <w:t>] employees shall be documented in accordance with established practices.</w:t>
            </w:r>
          </w:p>
        </w:tc>
      </w:tr>
      <w:tr w:rsidR="00435362" w14:paraId="3E896126" w14:textId="77777777" w:rsidTr="007966F9">
        <w:tc>
          <w:tcPr>
            <w:tcW w:w="9576" w:type="dxa"/>
            <w:shd w:val="clear" w:color="auto" w:fill="D9D9D9" w:themeFill="background1" w:themeFillShade="D9"/>
          </w:tcPr>
          <w:p w14:paraId="7AA246F7" w14:textId="68BBEB5E" w:rsidR="00435362" w:rsidRPr="001A6CCC" w:rsidRDefault="00435362" w:rsidP="00435362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A6CCC">
              <w:rPr>
                <w:i/>
                <w:iCs/>
                <w:color w:val="000000" w:themeColor="text1"/>
                <w:sz w:val="24"/>
                <w:szCs w:val="24"/>
              </w:rPr>
              <w:t>Media Involvement</w:t>
            </w:r>
          </w:p>
        </w:tc>
      </w:tr>
      <w:tr w:rsidR="00435362" w14:paraId="1793ACE4" w14:textId="77777777" w:rsidTr="00371AA2">
        <w:tc>
          <w:tcPr>
            <w:tcW w:w="9576" w:type="dxa"/>
          </w:tcPr>
          <w:p w14:paraId="0C416DF0" w14:textId="01485AEA" w:rsidR="00435362" w:rsidRPr="001A6CCC" w:rsidRDefault="00435362" w:rsidP="00435362">
            <w:pPr>
              <w:pStyle w:val="Default"/>
              <w:spacing w:after="60"/>
              <w:rPr>
                <w:color w:val="000000" w:themeColor="text1"/>
              </w:rPr>
            </w:pPr>
            <w:r w:rsidRPr="001A6CCC">
              <w:rPr>
                <w:color w:val="000000" w:themeColor="text1"/>
              </w:rPr>
              <w:t>Crime victims, witnesses, survivors, and co-victims shall be informed of the possibility of media involvement when applicable</w:t>
            </w:r>
            <w:r w:rsidR="0049062F">
              <w:rPr>
                <w:color w:val="000000" w:themeColor="text1"/>
              </w:rPr>
              <w:t xml:space="preserve"> and their rights related to requests for interviews</w:t>
            </w:r>
            <w:r w:rsidRPr="001A6CCC">
              <w:rPr>
                <w:color w:val="000000" w:themeColor="text1"/>
              </w:rPr>
              <w:t>.</w:t>
            </w:r>
          </w:p>
          <w:p w14:paraId="729627D5" w14:textId="77777777" w:rsidR="00435362" w:rsidRDefault="00435362" w:rsidP="00435362">
            <w:pPr>
              <w:spacing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1A6CCC">
              <w:rPr>
                <w:color w:val="000000" w:themeColor="text1"/>
                <w:sz w:val="24"/>
                <w:szCs w:val="24"/>
              </w:rPr>
              <w:t>Victim services personnel shall not communicate with or share accessible information with any representative of the media without the expressed permission of the Victim Services Supervisor and/or the Public Information Officer (PIO).</w:t>
            </w:r>
          </w:p>
          <w:p w14:paraId="3760CC8A" w14:textId="3860D2D2" w:rsidR="00DD02CA" w:rsidRPr="001A6CCC" w:rsidRDefault="00DD02CA" w:rsidP="00435362">
            <w:pPr>
              <w:spacing w:after="60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Victims should be notified before press releases go out</w:t>
            </w:r>
            <w:r w:rsidR="006C559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435362" w14:paraId="4F51595E" w14:textId="77777777" w:rsidTr="007966F9">
        <w:tc>
          <w:tcPr>
            <w:tcW w:w="9576" w:type="dxa"/>
            <w:shd w:val="clear" w:color="auto" w:fill="D9D9D9" w:themeFill="background1" w:themeFillShade="D9"/>
          </w:tcPr>
          <w:p w14:paraId="175C69BE" w14:textId="73C82F5C" w:rsidR="00435362" w:rsidRPr="001A6CCC" w:rsidRDefault="00435362" w:rsidP="00435362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A6CCC">
              <w:rPr>
                <w:i/>
                <w:iCs/>
                <w:color w:val="000000" w:themeColor="text1"/>
                <w:sz w:val="24"/>
                <w:szCs w:val="24"/>
              </w:rPr>
              <w:t>Complaints and Concerns</w:t>
            </w:r>
          </w:p>
        </w:tc>
      </w:tr>
      <w:tr w:rsidR="00435362" w14:paraId="713CB88A" w14:textId="77777777" w:rsidTr="00371AA2">
        <w:tc>
          <w:tcPr>
            <w:tcW w:w="9576" w:type="dxa"/>
          </w:tcPr>
          <w:p w14:paraId="61CDD248" w14:textId="037B8EFB" w:rsidR="00435362" w:rsidRPr="001A6CCC" w:rsidRDefault="00435362" w:rsidP="00435362">
            <w:pPr>
              <w:pStyle w:val="Default"/>
              <w:rPr>
                <w:color w:val="000000" w:themeColor="text1"/>
              </w:rPr>
            </w:pPr>
            <w:r w:rsidRPr="001A6CCC">
              <w:rPr>
                <w:color w:val="000000" w:themeColor="text1"/>
              </w:rPr>
              <w:t>Victim services personnel will</w:t>
            </w:r>
            <w:r w:rsidR="00915D03">
              <w:rPr>
                <w:color w:val="000000" w:themeColor="text1"/>
              </w:rPr>
              <w:t>:</w:t>
            </w:r>
            <w:r w:rsidRPr="001A6CCC">
              <w:rPr>
                <w:color w:val="000000" w:themeColor="text1"/>
              </w:rPr>
              <w:t xml:space="preserve"> </w:t>
            </w:r>
          </w:p>
          <w:p w14:paraId="300909B8" w14:textId="77777777" w:rsidR="00435362" w:rsidRPr="001A6CCC" w:rsidRDefault="00435362" w:rsidP="00435362">
            <w:pPr>
              <w:pStyle w:val="Default"/>
              <w:numPr>
                <w:ilvl w:val="0"/>
                <w:numId w:val="18"/>
              </w:numPr>
              <w:ind w:left="576" w:hanging="288"/>
              <w:rPr>
                <w:color w:val="000000" w:themeColor="text1"/>
              </w:rPr>
            </w:pPr>
            <w:r w:rsidRPr="001A6CCC">
              <w:rPr>
                <w:color w:val="000000" w:themeColor="text1"/>
              </w:rPr>
              <w:t>Provide contact information for appropriate supervisor(s) and/or Internal Affairs when there is a voiced concern regarding the conduct of any [</w:t>
            </w:r>
            <w:r w:rsidRPr="001A6CCC">
              <w:rPr>
                <w:i/>
                <w:iCs/>
                <w:color w:val="000000" w:themeColor="text1"/>
              </w:rPr>
              <w:t>Agency</w:t>
            </w:r>
            <w:r w:rsidRPr="001A6CCC">
              <w:rPr>
                <w:color w:val="000000" w:themeColor="text1"/>
              </w:rPr>
              <w:t xml:space="preserve">] personnel (sworn or professional) </w:t>
            </w:r>
          </w:p>
          <w:p w14:paraId="65C6B175" w14:textId="4019FEFA" w:rsidR="00435362" w:rsidRPr="001A6CCC" w:rsidRDefault="00435362" w:rsidP="00435362">
            <w:pPr>
              <w:pStyle w:val="Default"/>
              <w:numPr>
                <w:ilvl w:val="0"/>
                <w:numId w:val="18"/>
              </w:numPr>
              <w:spacing w:after="60"/>
              <w:ind w:left="576" w:hanging="288"/>
              <w:rPr>
                <w:color w:val="000000" w:themeColor="text1"/>
              </w:rPr>
            </w:pPr>
            <w:r w:rsidRPr="001A6CCC">
              <w:rPr>
                <w:color w:val="000000" w:themeColor="text1"/>
              </w:rPr>
              <w:lastRenderedPageBreak/>
              <w:t xml:space="preserve">Immediately report any complaint regarding a violation of </w:t>
            </w:r>
            <w:r w:rsidR="005A474D">
              <w:rPr>
                <w:color w:val="000000" w:themeColor="text1"/>
              </w:rPr>
              <w:t>c</w:t>
            </w:r>
            <w:r w:rsidR="004C2AAD" w:rsidRPr="001A6CCC">
              <w:rPr>
                <w:color w:val="000000" w:themeColor="text1"/>
              </w:rPr>
              <w:t xml:space="preserve">rime </w:t>
            </w:r>
            <w:r w:rsidR="005A474D">
              <w:rPr>
                <w:color w:val="000000" w:themeColor="text1"/>
              </w:rPr>
              <w:t>v</w:t>
            </w:r>
            <w:r w:rsidR="004C2AAD" w:rsidRPr="001A6CCC">
              <w:rPr>
                <w:color w:val="000000" w:themeColor="text1"/>
              </w:rPr>
              <w:t>ictims</w:t>
            </w:r>
            <w:r w:rsidR="004C2AAD">
              <w:rPr>
                <w:color w:val="000000" w:themeColor="text1"/>
              </w:rPr>
              <w:t>’</w:t>
            </w:r>
            <w:r w:rsidR="004C2AAD" w:rsidRPr="001A6CCC">
              <w:rPr>
                <w:color w:val="000000" w:themeColor="text1"/>
              </w:rPr>
              <w:t xml:space="preserve"> </w:t>
            </w:r>
            <w:r w:rsidR="005A474D">
              <w:rPr>
                <w:color w:val="000000" w:themeColor="text1"/>
              </w:rPr>
              <w:t>r</w:t>
            </w:r>
            <w:r w:rsidRPr="001A6CCC">
              <w:rPr>
                <w:color w:val="000000" w:themeColor="text1"/>
              </w:rPr>
              <w:t xml:space="preserve">ights of to the </w:t>
            </w:r>
            <w:r w:rsidR="005A474D">
              <w:rPr>
                <w:color w:val="000000" w:themeColor="text1"/>
              </w:rPr>
              <w:t>v</w:t>
            </w:r>
            <w:r w:rsidRPr="001A6CCC">
              <w:rPr>
                <w:color w:val="000000" w:themeColor="text1"/>
              </w:rPr>
              <w:t xml:space="preserve">ictim </w:t>
            </w:r>
            <w:r w:rsidR="005A474D">
              <w:rPr>
                <w:color w:val="000000" w:themeColor="text1"/>
              </w:rPr>
              <w:t>s</w:t>
            </w:r>
            <w:r w:rsidRPr="001A6CCC">
              <w:rPr>
                <w:color w:val="000000" w:themeColor="text1"/>
              </w:rPr>
              <w:t xml:space="preserve">ervices </w:t>
            </w:r>
            <w:r w:rsidR="005A474D">
              <w:rPr>
                <w:color w:val="000000" w:themeColor="text1"/>
              </w:rPr>
              <w:t>s</w:t>
            </w:r>
            <w:r w:rsidRPr="001A6CCC">
              <w:rPr>
                <w:color w:val="000000" w:themeColor="text1"/>
              </w:rPr>
              <w:t xml:space="preserve">upervisor </w:t>
            </w:r>
          </w:p>
          <w:p w14:paraId="1292B8A3" w14:textId="77777777" w:rsidR="00435362" w:rsidRPr="001A6CCC" w:rsidRDefault="00435362" w:rsidP="00435362">
            <w:pPr>
              <w:rPr>
                <w:sz w:val="24"/>
                <w:szCs w:val="24"/>
              </w:rPr>
            </w:pPr>
            <w:r w:rsidRPr="001A6CCC">
              <w:rPr>
                <w:sz w:val="24"/>
                <w:szCs w:val="24"/>
              </w:rPr>
              <w:t>Any</w:t>
            </w:r>
            <w:r w:rsidRPr="001A6CCC">
              <w:rPr>
                <w:spacing w:val="-5"/>
                <w:sz w:val="24"/>
                <w:szCs w:val="24"/>
              </w:rPr>
              <w:t xml:space="preserve"> </w:t>
            </w:r>
            <w:r w:rsidRPr="001A6CCC">
              <w:rPr>
                <w:sz w:val="24"/>
                <w:szCs w:val="24"/>
              </w:rPr>
              <w:t>concerns pertaining</w:t>
            </w:r>
            <w:r w:rsidRPr="001A6CCC">
              <w:rPr>
                <w:spacing w:val="-3"/>
                <w:sz w:val="24"/>
                <w:szCs w:val="24"/>
              </w:rPr>
              <w:t xml:space="preserve"> </w:t>
            </w:r>
            <w:r w:rsidRPr="001A6CCC">
              <w:rPr>
                <w:sz w:val="24"/>
                <w:szCs w:val="24"/>
              </w:rPr>
              <w:t>to the</w:t>
            </w:r>
            <w:r w:rsidRPr="001A6CCC">
              <w:rPr>
                <w:spacing w:val="-2"/>
                <w:sz w:val="24"/>
                <w:szCs w:val="24"/>
              </w:rPr>
              <w:t xml:space="preserve"> </w:t>
            </w:r>
            <w:r w:rsidRPr="001A6CCC">
              <w:rPr>
                <w:sz w:val="24"/>
                <w:szCs w:val="24"/>
              </w:rPr>
              <w:t xml:space="preserve">conduct of victim services personnel should </w:t>
            </w:r>
            <w:r w:rsidRPr="001A6CCC">
              <w:rPr>
                <w:spacing w:val="-2"/>
                <w:sz w:val="24"/>
                <w:szCs w:val="24"/>
              </w:rPr>
              <w:t xml:space="preserve">be </w:t>
            </w:r>
            <w:r w:rsidRPr="001A6CCC">
              <w:rPr>
                <w:sz w:val="24"/>
                <w:szCs w:val="24"/>
              </w:rPr>
              <w:t>directed</w:t>
            </w:r>
            <w:r w:rsidRPr="001A6CCC">
              <w:rPr>
                <w:spacing w:val="-3"/>
                <w:sz w:val="24"/>
                <w:szCs w:val="24"/>
              </w:rPr>
              <w:t xml:space="preserve"> </w:t>
            </w:r>
            <w:r w:rsidRPr="001A6CCC">
              <w:rPr>
                <w:sz w:val="24"/>
                <w:szCs w:val="24"/>
              </w:rPr>
              <w:t>to [</w:t>
            </w:r>
            <w:r w:rsidRPr="001A6CCC">
              <w:rPr>
                <w:i/>
                <w:iCs/>
                <w:sz w:val="24"/>
                <w:szCs w:val="24"/>
              </w:rPr>
              <w:t>Name/Title</w:t>
            </w:r>
            <w:r w:rsidRPr="001A6CCC">
              <w:rPr>
                <w:sz w:val="24"/>
                <w:szCs w:val="24"/>
              </w:rPr>
              <w:t>]:</w:t>
            </w:r>
          </w:p>
          <w:p w14:paraId="65A4B924" w14:textId="77777777" w:rsidR="00435362" w:rsidRPr="001A6CCC" w:rsidRDefault="00435362" w:rsidP="00435362">
            <w:pPr>
              <w:pStyle w:val="ListParagraph"/>
              <w:numPr>
                <w:ilvl w:val="0"/>
                <w:numId w:val="6"/>
              </w:numPr>
              <w:ind w:left="576" w:hanging="288"/>
              <w:rPr>
                <w:sz w:val="24"/>
                <w:szCs w:val="24"/>
              </w:rPr>
            </w:pPr>
            <w:r w:rsidRPr="001A6CCC">
              <w:rPr>
                <w:sz w:val="24"/>
                <w:szCs w:val="24"/>
              </w:rPr>
              <w:t>[</w:t>
            </w:r>
            <w:r w:rsidRPr="001A6CCC">
              <w:rPr>
                <w:i/>
                <w:iCs/>
                <w:sz w:val="24"/>
                <w:szCs w:val="24"/>
              </w:rPr>
              <w:t>phone number</w:t>
            </w:r>
            <w:r w:rsidRPr="001A6CCC">
              <w:rPr>
                <w:sz w:val="24"/>
                <w:szCs w:val="24"/>
              </w:rPr>
              <w:t>]</w:t>
            </w:r>
          </w:p>
          <w:p w14:paraId="2F3A78E5" w14:textId="018EFDA1" w:rsidR="00435362" w:rsidRPr="001A6CCC" w:rsidRDefault="00435362" w:rsidP="00435362">
            <w:pPr>
              <w:pStyle w:val="ListParagraph"/>
              <w:numPr>
                <w:ilvl w:val="0"/>
                <w:numId w:val="6"/>
              </w:numPr>
              <w:spacing w:after="60"/>
              <w:ind w:left="576" w:hanging="288"/>
              <w:rPr>
                <w:sz w:val="24"/>
                <w:szCs w:val="24"/>
              </w:rPr>
            </w:pPr>
            <w:r w:rsidRPr="001A6CCC">
              <w:rPr>
                <w:sz w:val="24"/>
                <w:szCs w:val="24"/>
              </w:rPr>
              <w:t>[</w:t>
            </w:r>
            <w:r w:rsidRPr="001A6CCC">
              <w:rPr>
                <w:i/>
                <w:iCs/>
                <w:sz w:val="24"/>
                <w:szCs w:val="24"/>
              </w:rPr>
              <w:t>email address</w:t>
            </w:r>
            <w:r w:rsidRPr="001A6CCC">
              <w:rPr>
                <w:sz w:val="24"/>
                <w:szCs w:val="24"/>
              </w:rPr>
              <w:t>]</w:t>
            </w:r>
          </w:p>
        </w:tc>
      </w:tr>
      <w:tr w:rsidR="00435362" w14:paraId="76FCAD9C" w14:textId="77777777" w:rsidTr="007966F9">
        <w:tc>
          <w:tcPr>
            <w:tcW w:w="9576" w:type="dxa"/>
            <w:shd w:val="clear" w:color="auto" w:fill="A6A6A6" w:themeFill="background1" w:themeFillShade="A6"/>
          </w:tcPr>
          <w:p w14:paraId="41806DAF" w14:textId="77777777" w:rsidR="00435362" w:rsidRPr="00B26518" w:rsidRDefault="00435362" w:rsidP="00435362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540813F9" w14:textId="72C299F5" w:rsidR="003E7BA6" w:rsidRPr="00756671" w:rsidRDefault="003E7BA6" w:rsidP="00606C51">
      <w:pPr>
        <w:jc w:val="both"/>
        <w:rPr>
          <w:rFonts w:eastAsia="Times New Roman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0EF6" w14:paraId="43C76B28" w14:textId="77777777" w:rsidTr="007966F9">
        <w:tc>
          <w:tcPr>
            <w:tcW w:w="9576" w:type="dxa"/>
            <w:shd w:val="clear" w:color="auto" w:fill="A6A6A6" w:themeFill="background1" w:themeFillShade="A6"/>
          </w:tcPr>
          <w:p w14:paraId="25A4F13D" w14:textId="1CC5FB90" w:rsidR="00570EF6" w:rsidRDefault="00570EF6" w:rsidP="00570EF6">
            <w:pPr>
              <w:jc w:val="both"/>
              <w:rPr>
                <w:rFonts w:eastAsia="Times New Roman" w:cstheme="minorHAnsi"/>
              </w:rPr>
            </w:pPr>
            <w:r w:rsidRPr="00A376DA">
              <w:rPr>
                <w:b/>
                <w:bCs/>
                <w:color w:val="000000" w:themeColor="text1"/>
                <w:sz w:val="24"/>
                <w:szCs w:val="24"/>
              </w:rPr>
              <w:t>Availability for Duty</w:t>
            </w:r>
          </w:p>
        </w:tc>
      </w:tr>
      <w:tr w:rsidR="00570EF6" w14:paraId="0139E459" w14:textId="77777777" w:rsidTr="007966F9">
        <w:tc>
          <w:tcPr>
            <w:tcW w:w="9576" w:type="dxa"/>
            <w:shd w:val="clear" w:color="auto" w:fill="D9D9D9" w:themeFill="background1" w:themeFillShade="D9"/>
          </w:tcPr>
          <w:p w14:paraId="5466A7A2" w14:textId="72508612" w:rsidR="00570EF6" w:rsidRDefault="00570EF6" w:rsidP="00570EF6">
            <w:pPr>
              <w:jc w:val="both"/>
              <w:rPr>
                <w:rFonts w:eastAsia="Times New Roman" w:cstheme="minorHAnsi"/>
              </w:rPr>
            </w:pPr>
            <w:r w:rsidRPr="00A376DA">
              <w:rPr>
                <w:i/>
                <w:iCs/>
                <w:color w:val="000000" w:themeColor="text1"/>
                <w:sz w:val="24"/>
                <w:szCs w:val="24"/>
              </w:rPr>
              <w:t>Scheduled Work Hours</w:t>
            </w:r>
          </w:p>
        </w:tc>
      </w:tr>
      <w:tr w:rsidR="00570EF6" w14:paraId="1E243DE1" w14:textId="77777777" w:rsidTr="00570EF6">
        <w:tc>
          <w:tcPr>
            <w:tcW w:w="9576" w:type="dxa"/>
          </w:tcPr>
          <w:p w14:paraId="16345AAD" w14:textId="2E29B474" w:rsidR="00570EF6" w:rsidRPr="00A376DA" w:rsidRDefault="00570EF6" w:rsidP="00570EF6">
            <w:pPr>
              <w:pStyle w:val="Default"/>
              <w:rPr>
                <w:color w:val="auto"/>
              </w:rPr>
            </w:pPr>
            <w:r w:rsidRPr="00A376DA">
              <w:rPr>
                <w:color w:val="auto"/>
              </w:rPr>
              <w:t>Victim services personnel are scheduled to work [</w:t>
            </w:r>
            <w:r w:rsidRPr="00A376DA">
              <w:rPr>
                <w:i/>
                <w:iCs/>
                <w:color w:val="auto"/>
              </w:rPr>
              <w:t>days</w:t>
            </w:r>
            <w:r w:rsidRPr="00A376DA">
              <w:rPr>
                <w:color w:val="auto"/>
              </w:rPr>
              <w:t>] from [</w:t>
            </w:r>
            <w:r w:rsidRPr="00A376DA">
              <w:rPr>
                <w:i/>
                <w:iCs/>
                <w:color w:val="auto"/>
              </w:rPr>
              <w:t>hours</w:t>
            </w:r>
            <w:r w:rsidRPr="00A376DA">
              <w:rPr>
                <w:color w:val="auto"/>
              </w:rPr>
              <w:t>]. Reports are reviewed daily and assigned to victim services personnel for contact with victims, witnesses, survivors, and co-victims of the following crimes:</w:t>
            </w:r>
          </w:p>
          <w:p w14:paraId="71875551" w14:textId="77777777" w:rsidR="00570EF6" w:rsidRPr="00F063CD" w:rsidRDefault="00570EF6" w:rsidP="00570EF6">
            <w:pPr>
              <w:pStyle w:val="Default"/>
              <w:numPr>
                <w:ilvl w:val="0"/>
                <w:numId w:val="21"/>
              </w:numPr>
              <w:ind w:left="576" w:hanging="288"/>
              <w:rPr>
                <w:color w:val="auto"/>
              </w:rPr>
            </w:pPr>
            <w:r w:rsidRPr="00F063CD">
              <w:rPr>
                <w:color w:val="auto"/>
              </w:rPr>
              <w:t>[</w:t>
            </w:r>
            <w:r w:rsidRPr="00F063CD">
              <w:rPr>
                <w:i/>
                <w:iCs/>
                <w:color w:val="auto"/>
              </w:rPr>
              <w:t>crime type</w:t>
            </w:r>
            <w:r w:rsidRPr="00F063CD">
              <w:rPr>
                <w:color w:val="auto"/>
              </w:rPr>
              <w:t>]</w:t>
            </w:r>
          </w:p>
          <w:p w14:paraId="6FE106A6" w14:textId="77777777" w:rsidR="00570EF6" w:rsidRPr="00F063CD" w:rsidRDefault="00570EF6" w:rsidP="00570EF6">
            <w:pPr>
              <w:pStyle w:val="Default"/>
              <w:numPr>
                <w:ilvl w:val="0"/>
                <w:numId w:val="21"/>
              </w:numPr>
              <w:ind w:left="576" w:hanging="288"/>
              <w:rPr>
                <w:color w:val="auto"/>
              </w:rPr>
            </w:pPr>
            <w:r w:rsidRPr="00F063CD">
              <w:rPr>
                <w:color w:val="auto"/>
              </w:rPr>
              <w:t>[</w:t>
            </w:r>
            <w:r w:rsidRPr="00F063CD">
              <w:rPr>
                <w:i/>
                <w:iCs/>
                <w:color w:val="auto"/>
              </w:rPr>
              <w:t>crime type</w:t>
            </w:r>
            <w:r w:rsidRPr="00F063CD">
              <w:rPr>
                <w:color w:val="auto"/>
              </w:rPr>
              <w:t>]</w:t>
            </w:r>
          </w:p>
          <w:p w14:paraId="6BD0DC96" w14:textId="4314D2D3" w:rsidR="00070CB4" w:rsidRPr="00F063CD" w:rsidRDefault="00570EF6" w:rsidP="00070CB4">
            <w:pPr>
              <w:pStyle w:val="Default"/>
              <w:numPr>
                <w:ilvl w:val="0"/>
                <w:numId w:val="21"/>
              </w:numPr>
              <w:ind w:left="576" w:hanging="288"/>
              <w:rPr>
                <w:color w:val="auto"/>
              </w:rPr>
            </w:pPr>
            <w:r w:rsidRPr="00F063CD">
              <w:rPr>
                <w:color w:val="auto"/>
              </w:rPr>
              <w:t>[</w:t>
            </w:r>
            <w:r w:rsidRPr="00F063CD">
              <w:rPr>
                <w:i/>
                <w:iCs/>
                <w:color w:val="auto"/>
              </w:rPr>
              <w:t>crime type</w:t>
            </w:r>
            <w:r w:rsidRPr="00F063CD">
              <w:rPr>
                <w:color w:val="auto"/>
              </w:rPr>
              <w:t>]</w:t>
            </w:r>
          </w:p>
          <w:p w14:paraId="24F9CC6D" w14:textId="637F43DF" w:rsidR="00570EF6" w:rsidRDefault="00570EF6" w:rsidP="0070347F">
            <w:pPr>
              <w:spacing w:after="60"/>
              <w:jc w:val="both"/>
              <w:rPr>
                <w:rFonts w:eastAsia="Times New Roman" w:cstheme="minorHAnsi"/>
              </w:rPr>
            </w:pPr>
            <w:r w:rsidRPr="00A376DA">
              <w:rPr>
                <w:sz w:val="24"/>
                <w:szCs w:val="24"/>
              </w:rPr>
              <w:t>Victim services personnel are expected to initiate contact on all assigned cases within [</w:t>
            </w:r>
            <w:r w:rsidRPr="00A376DA">
              <w:rPr>
                <w:i/>
                <w:iCs/>
                <w:sz w:val="24"/>
                <w:szCs w:val="24"/>
              </w:rPr>
              <w:t>X</w:t>
            </w:r>
            <w:r w:rsidRPr="00A376DA">
              <w:rPr>
                <w:sz w:val="24"/>
                <w:szCs w:val="24"/>
              </w:rPr>
              <w:t>] days.</w:t>
            </w:r>
          </w:p>
        </w:tc>
      </w:tr>
      <w:tr w:rsidR="00570EF6" w14:paraId="4E85D5C0" w14:textId="77777777" w:rsidTr="007966F9">
        <w:tc>
          <w:tcPr>
            <w:tcW w:w="9576" w:type="dxa"/>
            <w:shd w:val="clear" w:color="auto" w:fill="D9D9D9" w:themeFill="background1" w:themeFillShade="D9"/>
          </w:tcPr>
          <w:p w14:paraId="6F669C44" w14:textId="245B9E66" w:rsidR="00570EF6" w:rsidRDefault="00570EF6" w:rsidP="00570EF6">
            <w:pPr>
              <w:jc w:val="both"/>
              <w:rPr>
                <w:rFonts w:eastAsia="Times New Roman" w:cstheme="minorHAnsi"/>
              </w:rPr>
            </w:pPr>
            <w:r w:rsidRPr="00A376DA">
              <w:rPr>
                <w:i/>
                <w:iCs/>
                <w:color w:val="000000" w:themeColor="text1"/>
                <w:sz w:val="24"/>
                <w:szCs w:val="24"/>
              </w:rPr>
              <w:t>In-Field Response</w:t>
            </w:r>
          </w:p>
        </w:tc>
      </w:tr>
      <w:tr w:rsidR="00570EF6" w14:paraId="06DB3669" w14:textId="77777777" w:rsidTr="00570EF6">
        <w:tc>
          <w:tcPr>
            <w:tcW w:w="9576" w:type="dxa"/>
          </w:tcPr>
          <w:p w14:paraId="69D88778" w14:textId="77777777" w:rsidR="00570EF6" w:rsidRPr="00A376DA" w:rsidRDefault="00570EF6" w:rsidP="00570EF6">
            <w:pPr>
              <w:pStyle w:val="Default"/>
              <w:rPr>
                <w:color w:val="000000" w:themeColor="text1"/>
              </w:rPr>
            </w:pPr>
            <w:r w:rsidRPr="00A376DA">
              <w:rPr>
                <w:color w:val="000000" w:themeColor="text1"/>
              </w:rPr>
              <w:t>Victim services personnel can respond during scheduled work hours at the following locations:</w:t>
            </w:r>
          </w:p>
          <w:p w14:paraId="32D1ED52" w14:textId="77777777" w:rsidR="00570EF6" w:rsidRPr="00F063CD" w:rsidRDefault="00570EF6" w:rsidP="00570EF6">
            <w:pPr>
              <w:pStyle w:val="Default"/>
              <w:numPr>
                <w:ilvl w:val="0"/>
                <w:numId w:val="21"/>
              </w:numPr>
              <w:ind w:left="576" w:hanging="288"/>
              <w:rPr>
                <w:color w:val="auto"/>
              </w:rPr>
            </w:pPr>
            <w:r w:rsidRPr="00F063CD">
              <w:rPr>
                <w:color w:val="auto"/>
              </w:rPr>
              <w:t xml:space="preserve">Facilities – </w:t>
            </w:r>
            <w:r w:rsidRPr="00F063CD">
              <w:rPr>
                <w:color w:val="000000" w:themeColor="text1"/>
              </w:rPr>
              <w:t>hospitals, rape crisis centers, schools, shelters, etc.</w:t>
            </w:r>
          </w:p>
          <w:p w14:paraId="3A8A3DC1" w14:textId="77777777" w:rsidR="00570EF6" w:rsidRPr="00F063CD" w:rsidRDefault="00570EF6" w:rsidP="00570EF6">
            <w:pPr>
              <w:pStyle w:val="Default"/>
              <w:numPr>
                <w:ilvl w:val="0"/>
                <w:numId w:val="21"/>
              </w:numPr>
              <w:ind w:left="576" w:hanging="288"/>
              <w:rPr>
                <w:color w:val="auto"/>
              </w:rPr>
            </w:pPr>
            <w:r w:rsidRPr="00F063CD">
              <w:rPr>
                <w:color w:val="auto"/>
              </w:rPr>
              <w:t>Residences – homes of victims, witnesses, survivors, or co-victims</w:t>
            </w:r>
          </w:p>
          <w:p w14:paraId="646FDC38" w14:textId="77777777" w:rsidR="00570EF6" w:rsidRPr="00F063CD" w:rsidRDefault="00570EF6" w:rsidP="00570EF6">
            <w:pPr>
              <w:pStyle w:val="Default"/>
              <w:numPr>
                <w:ilvl w:val="0"/>
                <w:numId w:val="21"/>
              </w:numPr>
              <w:ind w:left="576" w:hanging="288"/>
              <w:rPr>
                <w:color w:val="auto"/>
              </w:rPr>
            </w:pPr>
            <w:r w:rsidRPr="00F063CD">
              <w:rPr>
                <w:color w:val="auto"/>
              </w:rPr>
              <w:t>Other locations – businesses, government buildings, community service agencies, etc.</w:t>
            </w:r>
          </w:p>
          <w:p w14:paraId="326038A5" w14:textId="77777777" w:rsidR="00570EF6" w:rsidRPr="00F063CD" w:rsidRDefault="00570EF6" w:rsidP="0070347F">
            <w:pPr>
              <w:pStyle w:val="Default"/>
              <w:numPr>
                <w:ilvl w:val="0"/>
                <w:numId w:val="21"/>
              </w:numPr>
              <w:spacing w:after="60"/>
              <w:ind w:left="576" w:hanging="288"/>
              <w:rPr>
                <w:color w:val="auto"/>
              </w:rPr>
            </w:pPr>
            <w:r w:rsidRPr="00F063CD">
              <w:rPr>
                <w:color w:val="auto"/>
              </w:rPr>
              <w:t>Patrol vehicles – on assigned shifts</w:t>
            </w:r>
          </w:p>
          <w:p w14:paraId="7F65FE56" w14:textId="3069E5CA" w:rsidR="00570EF6" w:rsidRDefault="00570EF6" w:rsidP="0070347F">
            <w:pPr>
              <w:spacing w:after="60"/>
              <w:jc w:val="both"/>
              <w:rPr>
                <w:rFonts w:eastAsia="Times New Roman" w:cstheme="minorHAnsi"/>
              </w:rPr>
            </w:pPr>
            <w:r w:rsidRPr="00A376DA">
              <w:rPr>
                <w:sz w:val="24"/>
                <w:szCs w:val="24"/>
              </w:rPr>
              <w:t>Victim services personnel will adhere to pre-determined criteria, request practices, and response expectations. Sworn personnel will remain present at any location when safety concerns are identified.</w:t>
            </w:r>
          </w:p>
        </w:tc>
      </w:tr>
      <w:tr w:rsidR="00570EF6" w14:paraId="3124D078" w14:textId="77777777" w:rsidTr="00570EF6">
        <w:tc>
          <w:tcPr>
            <w:tcW w:w="9576" w:type="dxa"/>
          </w:tcPr>
          <w:p w14:paraId="69A133AC" w14:textId="73DC488F" w:rsidR="00570EF6" w:rsidRPr="00091CFD" w:rsidRDefault="00570EF6" w:rsidP="00570EF6">
            <w:pPr>
              <w:rPr>
                <w:sz w:val="24"/>
                <w:szCs w:val="24"/>
              </w:rPr>
            </w:pPr>
            <w:r w:rsidRPr="00091CFD">
              <w:rPr>
                <w:sz w:val="24"/>
                <w:szCs w:val="24"/>
              </w:rPr>
              <w:t>Victim Services personnel can</w:t>
            </w:r>
            <w:r w:rsidRPr="00091CFD">
              <w:rPr>
                <w:spacing w:val="-3"/>
                <w:sz w:val="24"/>
                <w:szCs w:val="24"/>
              </w:rPr>
              <w:t xml:space="preserve"> </w:t>
            </w:r>
            <w:r w:rsidR="00294111" w:rsidRPr="00091CFD">
              <w:rPr>
                <w:sz w:val="24"/>
                <w:szCs w:val="24"/>
              </w:rPr>
              <w:t>provide</w:t>
            </w:r>
            <w:r w:rsidRPr="00091CFD">
              <w:rPr>
                <w:sz w:val="24"/>
                <w:szCs w:val="24"/>
              </w:rPr>
              <w:t xml:space="preserve"> short-term supervision of</w:t>
            </w:r>
            <w:r w:rsidRPr="00091CFD">
              <w:rPr>
                <w:spacing w:val="-3"/>
                <w:sz w:val="24"/>
                <w:szCs w:val="24"/>
              </w:rPr>
              <w:t xml:space="preserve"> minors </w:t>
            </w:r>
            <w:r w:rsidRPr="00091CFD">
              <w:rPr>
                <w:sz w:val="24"/>
                <w:szCs w:val="24"/>
              </w:rPr>
              <w:t>and vulnerable adults:</w:t>
            </w:r>
          </w:p>
          <w:p w14:paraId="40D651CC" w14:textId="041BA079" w:rsidR="00725753" w:rsidRPr="00F063CD" w:rsidRDefault="00570EF6" w:rsidP="00725753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063CD">
              <w:rPr>
                <w:sz w:val="24"/>
                <w:szCs w:val="24"/>
              </w:rPr>
              <w:t>A clear plan for transition</w:t>
            </w:r>
            <w:r w:rsidRPr="00F063CD">
              <w:rPr>
                <w:spacing w:val="-3"/>
                <w:sz w:val="24"/>
                <w:szCs w:val="24"/>
              </w:rPr>
              <w:t xml:space="preserve"> </w:t>
            </w:r>
            <w:r w:rsidRPr="00F063CD">
              <w:rPr>
                <w:sz w:val="24"/>
                <w:szCs w:val="24"/>
              </w:rPr>
              <w:t>of</w:t>
            </w:r>
            <w:r w:rsidRPr="00F063CD">
              <w:rPr>
                <w:spacing w:val="-3"/>
                <w:sz w:val="24"/>
                <w:szCs w:val="24"/>
              </w:rPr>
              <w:t xml:space="preserve"> </w:t>
            </w:r>
            <w:r w:rsidRPr="00F063CD">
              <w:rPr>
                <w:sz w:val="24"/>
                <w:szCs w:val="24"/>
              </w:rPr>
              <w:t>supervision to an</w:t>
            </w:r>
            <w:r w:rsidRPr="00F063CD">
              <w:rPr>
                <w:spacing w:val="-3"/>
                <w:sz w:val="24"/>
                <w:szCs w:val="24"/>
              </w:rPr>
              <w:t xml:space="preserve"> </w:t>
            </w:r>
            <w:r w:rsidRPr="00F063CD">
              <w:rPr>
                <w:sz w:val="24"/>
                <w:szCs w:val="24"/>
              </w:rPr>
              <w:t>identified guardian must be in place</w:t>
            </w:r>
            <w:r w:rsidR="00332988">
              <w:rPr>
                <w:sz w:val="24"/>
                <w:szCs w:val="24"/>
              </w:rPr>
              <w:t>.</w:t>
            </w:r>
          </w:p>
          <w:p w14:paraId="22C315B7" w14:textId="71EB6120" w:rsidR="00570EF6" w:rsidRPr="00091CFD" w:rsidRDefault="00570EF6" w:rsidP="008C1CF0">
            <w:pPr>
              <w:pStyle w:val="ListParagraph"/>
              <w:numPr>
                <w:ilvl w:val="0"/>
                <w:numId w:val="24"/>
              </w:numPr>
              <w:spacing w:after="60"/>
              <w:rPr>
                <w:sz w:val="24"/>
                <w:szCs w:val="24"/>
              </w:rPr>
            </w:pPr>
            <w:r w:rsidRPr="00F063CD">
              <w:rPr>
                <w:sz w:val="24"/>
                <w:szCs w:val="24"/>
              </w:rPr>
              <w:t>Focus will be on physical safety</w:t>
            </w:r>
            <w:r w:rsidRPr="00F063CD">
              <w:rPr>
                <w:spacing w:val="-5"/>
                <w:sz w:val="24"/>
                <w:szCs w:val="24"/>
              </w:rPr>
              <w:t xml:space="preserve"> </w:t>
            </w:r>
            <w:r w:rsidRPr="00F063CD">
              <w:rPr>
                <w:sz w:val="24"/>
                <w:szCs w:val="24"/>
              </w:rPr>
              <w:t>and addressing</w:t>
            </w:r>
            <w:r w:rsidRPr="00F063CD">
              <w:rPr>
                <w:spacing w:val="-3"/>
                <w:sz w:val="24"/>
                <w:szCs w:val="24"/>
              </w:rPr>
              <w:t xml:space="preserve"> </w:t>
            </w:r>
            <w:r w:rsidRPr="00F063CD">
              <w:rPr>
                <w:sz w:val="24"/>
                <w:szCs w:val="24"/>
              </w:rPr>
              <w:t>acute physical and emotional needs</w:t>
            </w:r>
            <w:r w:rsidR="00332988">
              <w:rPr>
                <w:sz w:val="24"/>
                <w:szCs w:val="24"/>
              </w:rPr>
              <w:t>.</w:t>
            </w:r>
            <w:r w:rsidRPr="00091CFD">
              <w:rPr>
                <w:sz w:val="24"/>
                <w:szCs w:val="24"/>
              </w:rPr>
              <w:t xml:space="preserve"> </w:t>
            </w:r>
          </w:p>
        </w:tc>
      </w:tr>
      <w:tr w:rsidR="00570EF6" w14:paraId="78DF8D9A" w14:textId="77777777" w:rsidTr="00570EF6">
        <w:tc>
          <w:tcPr>
            <w:tcW w:w="9576" w:type="dxa"/>
          </w:tcPr>
          <w:p w14:paraId="4F67F775" w14:textId="2FE244D4" w:rsidR="00570EF6" w:rsidRPr="00A376DA" w:rsidRDefault="00570EF6" w:rsidP="00570EF6">
            <w:pPr>
              <w:rPr>
                <w:sz w:val="24"/>
                <w:szCs w:val="24"/>
              </w:rPr>
            </w:pPr>
            <w:r w:rsidRPr="00A376DA">
              <w:rPr>
                <w:sz w:val="24"/>
                <w:szCs w:val="24"/>
              </w:rPr>
              <w:t xml:space="preserve">Victim Services personnel can </w:t>
            </w:r>
            <w:r w:rsidR="00294111">
              <w:rPr>
                <w:sz w:val="24"/>
                <w:szCs w:val="24"/>
              </w:rPr>
              <w:t>provide</w:t>
            </w:r>
            <w:r w:rsidRPr="00A376DA">
              <w:rPr>
                <w:sz w:val="24"/>
                <w:szCs w:val="24"/>
              </w:rPr>
              <w:t xml:space="preserve"> transportation:</w:t>
            </w:r>
          </w:p>
          <w:p w14:paraId="351A4DBC" w14:textId="067BA9D7" w:rsidR="008C1CF0" w:rsidRPr="00F063CD" w:rsidRDefault="00570EF6" w:rsidP="008C1CF0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063CD">
              <w:rPr>
                <w:sz w:val="24"/>
                <w:szCs w:val="24"/>
              </w:rPr>
              <w:t>Verified addresses must be provided for transportation to occur</w:t>
            </w:r>
            <w:r w:rsidR="00E366FF">
              <w:rPr>
                <w:sz w:val="24"/>
                <w:szCs w:val="24"/>
              </w:rPr>
              <w:t>.</w:t>
            </w:r>
          </w:p>
          <w:p w14:paraId="4E1B24CA" w14:textId="0DEFA4D6" w:rsidR="00E9378F" w:rsidRPr="00091CFD" w:rsidRDefault="008E61AA" w:rsidP="003D406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063CD">
              <w:rPr>
                <w:sz w:val="24"/>
                <w:szCs w:val="24"/>
              </w:rPr>
              <w:t>P</w:t>
            </w:r>
            <w:r w:rsidR="000F51DD" w:rsidRPr="00F063CD">
              <w:rPr>
                <w:sz w:val="24"/>
                <w:szCs w:val="24"/>
              </w:rPr>
              <w:t>rohibited for</w:t>
            </w:r>
            <w:r w:rsidR="00570EF6" w:rsidRPr="00F063CD">
              <w:rPr>
                <w:sz w:val="24"/>
                <w:szCs w:val="24"/>
              </w:rPr>
              <w:t xml:space="preserve"> individuals under the</w:t>
            </w:r>
            <w:r w:rsidR="00570EF6" w:rsidRPr="00F063CD">
              <w:rPr>
                <w:spacing w:val="-2"/>
                <w:sz w:val="24"/>
                <w:szCs w:val="24"/>
              </w:rPr>
              <w:t xml:space="preserve"> </w:t>
            </w:r>
            <w:r w:rsidR="00570EF6" w:rsidRPr="00F063CD">
              <w:rPr>
                <w:sz w:val="24"/>
                <w:szCs w:val="24"/>
              </w:rPr>
              <w:t>influence</w:t>
            </w:r>
            <w:r w:rsidR="00570EF6" w:rsidRPr="00F063CD">
              <w:rPr>
                <w:spacing w:val="-2"/>
                <w:sz w:val="24"/>
                <w:szCs w:val="24"/>
              </w:rPr>
              <w:t xml:space="preserve"> </w:t>
            </w:r>
            <w:r w:rsidR="00570EF6" w:rsidRPr="00F063CD">
              <w:rPr>
                <w:sz w:val="24"/>
                <w:szCs w:val="24"/>
              </w:rPr>
              <w:t>of</w:t>
            </w:r>
            <w:r w:rsidR="00570EF6" w:rsidRPr="00F063CD">
              <w:rPr>
                <w:spacing w:val="-3"/>
                <w:sz w:val="24"/>
                <w:szCs w:val="24"/>
              </w:rPr>
              <w:t xml:space="preserve"> </w:t>
            </w:r>
            <w:r w:rsidR="00570EF6" w:rsidRPr="00F063CD">
              <w:rPr>
                <w:sz w:val="24"/>
                <w:szCs w:val="24"/>
              </w:rPr>
              <w:t>alcohol and/or substances, experiencing</w:t>
            </w:r>
            <w:r w:rsidR="00570EF6" w:rsidRPr="00F063CD">
              <w:rPr>
                <w:spacing w:val="-3"/>
                <w:sz w:val="24"/>
                <w:szCs w:val="24"/>
              </w:rPr>
              <w:t xml:space="preserve"> </w:t>
            </w:r>
            <w:r w:rsidR="00570EF6" w:rsidRPr="00F063CD">
              <w:rPr>
                <w:sz w:val="24"/>
                <w:szCs w:val="24"/>
              </w:rPr>
              <w:t>acute medical/mental health</w:t>
            </w:r>
            <w:r w:rsidR="00570EF6" w:rsidRPr="00F063CD">
              <w:rPr>
                <w:spacing w:val="-3"/>
                <w:sz w:val="24"/>
                <w:szCs w:val="24"/>
              </w:rPr>
              <w:t xml:space="preserve"> </w:t>
            </w:r>
            <w:r w:rsidR="00570EF6" w:rsidRPr="00F063CD">
              <w:rPr>
                <w:sz w:val="24"/>
                <w:szCs w:val="24"/>
              </w:rPr>
              <w:t>issues, and minors without guardian consent</w:t>
            </w:r>
            <w:r w:rsidR="00E366FF">
              <w:rPr>
                <w:sz w:val="24"/>
                <w:szCs w:val="24"/>
              </w:rPr>
              <w:t>.</w:t>
            </w:r>
          </w:p>
          <w:p w14:paraId="6C5E4DE7" w14:textId="744F6A2C" w:rsidR="00570EF6" w:rsidRPr="008C1CF0" w:rsidRDefault="00E9378F" w:rsidP="008C1CF0">
            <w:pPr>
              <w:pStyle w:val="ListParagraph"/>
              <w:numPr>
                <w:ilvl w:val="0"/>
                <w:numId w:val="23"/>
              </w:numPr>
              <w:spacing w:after="60"/>
              <w:rPr>
                <w:sz w:val="24"/>
                <w:szCs w:val="24"/>
              </w:rPr>
            </w:pPr>
            <w:r w:rsidRPr="00F063CD">
              <w:rPr>
                <w:sz w:val="24"/>
                <w:szCs w:val="24"/>
              </w:rPr>
              <w:t>Use of car seats is required according to applicable laws</w:t>
            </w:r>
            <w:r w:rsidR="00E366FF">
              <w:rPr>
                <w:sz w:val="24"/>
                <w:szCs w:val="24"/>
              </w:rPr>
              <w:t>.</w:t>
            </w:r>
            <w:r w:rsidR="00570EF6" w:rsidRPr="0049438C">
              <w:t xml:space="preserve"> </w:t>
            </w:r>
          </w:p>
        </w:tc>
      </w:tr>
      <w:tr w:rsidR="00570EF6" w14:paraId="76268F2C" w14:textId="77777777" w:rsidTr="007966F9">
        <w:tc>
          <w:tcPr>
            <w:tcW w:w="9576" w:type="dxa"/>
            <w:shd w:val="clear" w:color="auto" w:fill="D9D9D9" w:themeFill="background1" w:themeFillShade="D9"/>
          </w:tcPr>
          <w:p w14:paraId="3348425C" w14:textId="797D32F6" w:rsidR="00570EF6" w:rsidRDefault="00570EF6" w:rsidP="00570EF6">
            <w:pPr>
              <w:jc w:val="both"/>
              <w:rPr>
                <w:rFonts w:eastAsia="Times New Roman" w:cstheme="minorHAnsi"/>
              </w:rPr>
            </w:pPr>
            <w:r w:rsidRPr="00A376DA">
              <w:rPr>
                <w:i/>
                <w:iCs/>
                <w:color w:val="000000" w:themeColor="text1"/>
                <w:sz w:val="24"/>
                <w:szCs w:val="24"/>
              </w:rPr>
              <w:t>On-Call Response</w:t>
            </w:r>
          </w:p>
        </w:tc>
      </w:tr>
      <w:tr w:rsidR="00570EF6" w14:paraId="25FE7F88" w14:textId="77777777" w:rsidTr="00570EF6">
        <w:tc>
          <w:tcPr>
            <w:tcW w:w="9576" w:type="dxa"/>
          </w:tcPr>
          <w:p w14:paraId="5318FD61" w14:textId="689E7CB0" w:rsidR="00570EF6" w:rsidRPr="00A376DA" w:rsidRDefault="00570EF6" w:rsidP="007B0E46">
            <w:pPr>
              <w:spacing w:after="60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A376DA">
              <w:rPr>
                <w:rFonts w:eastAsia="Times New Roman" w:cstheme="minorHAnsi"/>
                <w:sz w:val="24"/>
                <w:szCs w:val="24"/>
              </w:rPr>
              <w:t xml:space="preserve">Victim Services 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>personnel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 xml:space="preserve"> are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on-call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 xml:space="preserve"> 365 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>days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 xml:space="preserve"> per</w:t>
            </w:r>
            <w:r w:rsidRPr="00A376DA">
              <w:rPr>
                <w:rFonts w:eastAsia="Times New Roman" w:cstheme="minorHAnsi"/>
                <w:spacing w:val="3"/>
                <w:sz w:val="24"/>
                <w:szCs w:val="24"/>
              </w:rPr>
              <w:t xml:space="preserve"> 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>year,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 xml:space="preserve"> 7 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>days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 xml:space="preserve"> per 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>week,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 xml:space="preserve"> 24 hours 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>per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 xml:space="preserve"> day</w:t>
            </w:r>
            <w:r w:rsidRPr="00A376DA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>for</w:t>
            </w:r>
            <w:r w:rsidRPr="00A376DA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>crisi</w:t>
            </w:r>
            <w:r w:rsidR="008E61AA">
              <w:rPr>
                <w:rFonts w:eastAsia="Times New Roman" w:cstheme="minorHAnsi"/>
                <w:sz w:val="24"/>
                <w:szCs w:val="24"/>
              </w:rPr>
              <w:t xml:space="preserve">s 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>response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 xml:space="preserve"> to 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>victims, witnesses, survivors, and co-victims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 xml:space="preserve"> of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criminal events</w:t>
            </w:r>
            <w:r w:rsidR="00756671">
              <w:rPr>
                <w:rFonts w:eastAsia="Times New Roman" w:cstheme="minorHAnsi"/>
                <w:spacing w:val="-1"/>
                <w:sz w:val="24"/>
                <w:szCs w:val="24"/>
              </w:rPr>
              <w:t>.</w:t>
            </w:r>
          </w:p>
          <w:p w14:paraId="00BD4F61" w14:textId="77777777" w:rsidR="00570EF6" w:rsidRPr="00A376DA" w:rsidRDefault="00570EF6" w:rsidP="00570EF6">
            <w:pPr>
              <w:rPr>
                <w:rFonts w:eastAsia="Times New Roman" w:cstheme="minorHAnsi"/>
                <w:sz w:val="24"/>
                <w:szCs w:val="24"/>
              </w:rPr>
            </w:pPr>
            <w:r w:rsidRPr="00A376DA">
              <w:rPr>
                <w:rFonts w:eastAsia="Times New Roman" w:cstheme="minorHAnsi"/>
                <w:sz w:val="24"/>
                <w:szCs w:val="24"/>
              </w:rPr>
              <w:t xml:space="preserve">Victim Services 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>personnel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>can</w:t>
            </w:r>
            <w:r w:rsidRPr="00A376DA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>be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requested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 xml:space="preserve"> for 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>crisis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 xml:space="preserve"> response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(on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 xml:space="preserve"> scene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 xml:space="preserve">or </w:t>
            </w:r>
            <w:r w:rsidRPr="00A376DA">
              <w:rPr>
                <w:rFonts w:eastAsia="Times New Roman" w:cstheme="minorHAnsi"/>
                <w:spacing w:val="1"/>
                <w:sz w:val="24"/>
                <w:szCs w:val="24"/>
              </w:rPr>
              <w:t>by</w:t>
            </w:r>
            <w:r w:rsidRPr="00A376DA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>phone) if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 xml:space="preserve">the </w:t>
            </w:r>
            <w:r w:rsidRPr="00A376DA">
              <w:rPr>
                <w:rFonts w:eastAsia="Times New Roman" w:cstheme="minorHAnsi"/>
                <w:sz w:val="24"/>
                <w:szCs w:val="24"/>
              </w:rPr>
              <w:lastRenderedPageBreak/>
              <w:t>following q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>uestions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>are</w:t>
            </w:r>
            <w:r w:rsidRPr="00A376DA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>answered</w:t>
            </w:r>
            <w:r w:rsidRPr="00A376DA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>with a</w:t>
            </w:r>
            <w:r w:rsidRPr="00A376DA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>yes:</w:t>
            </w:r>
          </w:p>
          <w:p w14:paraId="799AE73E" w14:textId="77777777" w:rsidR="00570EF6" w:rsidRPr="00F063CD" w:rsidRDefault="00570EF6" w:rsidP="00570EF6">
            <w:pPr>
              <w:pStyle w:val="ListParagraph"/>
              <w:numPr>
                <w:ilvl w:val="0"/>
                <w:numId w:val="20"/>
              </w:numPr>
              <w:tabs>
                <w:tab w:val="left" w:pos="821"/>
              </w:tabs>
              <w:ind w:left="576" w:hanging="288"/>
              <w:rPr>
                <w:rFonts w:eastAsia="Times New Roman" w:cstheme="minorHAnsi"/>
                <w:sz w:val="24"/>
                <w:szCs w:val="24"/>
              </w:rPr>
            </w:pPr>
            <w:r w:rsidRPr="00F063CD">
              <w:rPr>
                <w:rFonts w:eastAsia="Times New Roman" w:cstheme="minorHAnsi"/>
                <w:spacing w:val="-2"/>
                <w:sz w:val="24"/>
                <w:szCs w:val="24"/>
              </w:rPr>
              <w:t>Is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 the victim willing</w:t>
            </w:r>
            <w:r w:rsidRPr="00F063CD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pacing w:val="1"/>
                <w:sz w:val="24"/>
                <w:szCs w:val="24"/>
              </w:rPr>
              <w:t>to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receive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contact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from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Victim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Services?</w:t>
            </w:r>
            <w:r w:rsidRPr="00F063CD">
              <w:rPr>
                <w:rFonts w:eastAsia="Times New Roman" w:cstheme="minorHAnsi"/>
                <w:spacing w:val="5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AND</w:t>
            </w:r>
          </w:p>
          <w:p w14:paraId="46A63FC4" w14:textId="77777777" w:rsidR="00570EF6" w:rsidRPr="00F063CD" w:rsidRDefault="00570EF6" w:rsidP="00570EF6">
            <w:pPr>
              <w:pStyle w:val="ListParagraph"/>
              <w:numPr>
                <w:ilvl w:val="0"/>
                <w:numId w:val="20"/>
              </w:numPr>
              <w:tabs>
                <w:tab w:val="left" w:pos="821"/>
              </w:tabs>
              <w:ind w:left="576" w:hanging="288"/>
              <w:rPr>
                <w:rFonts w:eastAsia="Times New Roman" w:cstheme="minorHAnsi"/>
                <w:sz w:val="24"/>
                <w:szCs w:val="24"/>
              </w:rPr>
            </w:pPr>
            <w:r w:rsidRPr="00F063CD">
              <w:rPr>
                <w:rFonts w:eastAsia="Times New Roman" w:cstheme="minorHAnsi"/>
                <w:spacing w:val="-2"/>
                <w:sz w:val="24"/>
                <w:szCs w:val="24"/>
              </w:rPr>
              <w:t>Is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 there</w:t>
            </w:r>
            <w:r w:rsidRPr="00F063CD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an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 immediate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>need for</w:t>
            </w:r>
            <w:r w:rsidRPr="00F063CD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assistance?</w:t>
            </w:r>
          </w:p>
          <w:p w14:paraId="72E92C86" w14:textId="77777777" w:rsidR="00570EF6" w:rsidRPr="00F063CD" w:rsidRDefault="00570EF6" w:rsidP="00570EF6">
            <w:pPr>
              <w:pStyle w:val="ListParagraph"/>
              <w:numPr>
                <w:ilvl w:val="1"/>
                <w:numId w:val="20"/>
              </w:numPr>
              <w:tabs>
                <w:tab w:val="left" w:pos="1541"/>
              </w:tabs>
              <w:ind w:left="1008" w:hanging="288"/>
              <w:rPr>
                <w:rFonts w:eastAsia="Times New Roman" w:cstheme="minorHAnsi"/>
                <w:sz w:val="24"/>
                <w:szCs w:val="24"/>
              </w:rPr>
            </w:pP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Does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 the victim 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need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 assistance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>with safety</w:t>
            </w:r>
            <w:r w:rsidRPr="00F063CD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planning/transportation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 to a 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safe location?</w:t>
            </w:r>
            <w:r w:rsidRPr="00F063CD">
              <w:rPr>
                <w:rFonts w:eastAsia="Times New Roman" w:cstheme="minorHAnsi"/>
                <w:spacing w:val="3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pacing w:val="-2"/>
                <w:sz w:val="24"/>
                <w:szCs w:val="24"/>
              </w:rPr>
              <w:t>OR</w:t>
            </w:r>
          </w:p>
          <w:p w14:paraId="765E0737" w14:textId="77777777" w:rsidR="00570EF6" w:rsidRPr="00F063CD" w:rsidRDefault="00570EF6" w:rsidP="00570EF6">
            <w:pPr>
              <w:pStyle w:val="ListParagraph"/>
              <w:numPr>
                <w:ilvl w:val="1"/>
                <w:numId w:val="20"/>
              </w:numPr>
              <w:tabs>
                <w:tab w:val="left" w:pos="1541"/>
              </w:tabs>
              <w:ind w:left="1008" w:hanging="288"/>
              <w:rPr>
                <w:rFonts w:eastAsia="Times New Roman" w:cstheme="minorHAnsi"/>
                <w:sz w:val="24"/>
                <w:szCs w:val="24"/>
              </w:rPr>
            </w:pP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Does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 the victim 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need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 assistance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with 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immediate</w:t>
            </w:r>
            <w:r w:rsidRPr="00F063CD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grief</w:t>
            </w:r>
            <w:r w:rsidRPr="00F063CD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>support?</w:t>
            </w:r>
            <w:r w:rsidRPr="00F063CD">
              <w:rPr>
                <w:rFonts w:eastAsia="Times New Roman" w:cstheme="minorHAnsi"/>
                <w:spacing w:val="6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OR</w:t>
            </w:r>
          </w:p>
          <w:p w14:paraId="1047B09C" w14:textId="77777777" w:rsidR="00570EF6" w:rsidRPr="00F063CD" w:rsidRDefault="00570EF6" w:rsidP="007B0E46">
            <w:pPr>
              <w:pStyle w:val="ListParagraph"/>
              <w:numPr>
                <w:ilvl w:val="1"/>
                <w:numId w:val="20"/>
              </w:numPr>
              <w:tabs>
                <w:tab w:val="left" w:pos="1541"/>
              </w:tabs>
              <w:spacing w:after="60"/>
              <w:ind w:left="1008" w:hanging="288"/>
              <w:rPr>
                <w:rFonts w:eastAsia="Times New Roman" w:cstheme="minorHAnsi"/>
                <w:sz w:val="24"/>
                <w:szCs w:val="24"/>
              </w:rPr>
            </w:pP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Does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 the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victim 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need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 assistance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with 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identifying</w:t>
            </w:r>
            <w:r w:rsidRPr="00F063CD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an 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immediate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support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063CD">
              <w:rPr>
                <w:rFonts w:eastAsia="Times New Roman" w:cstheme="minorHAnsi"/>
                <w:spacing w:val="-1"/>
                <w:sz w:val="24"/>
                <w:szCs w:val="24"/>
              </w:rPr>
              <w:t>system?</w:t>
            </w:r>
            <w:r w:rsidRPr="00F063CD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4487BA2F" w14:textId="294F0C3E" w:rsidR="00570EF6" w:rsidRDefault="00570EF6" w:rsidP="00E53608">
            <w:pPr>
              <w:spacing w:after="60"/>
              <w:jc w:val="both"/>
              <w:rPr>
                <w:rFonts w:eastAsia="Times New Roman" w:cstheme="minorHAnsi"/>
              </w:rPr>
            </w:pPr>
            <w:r w:rsidRPr="00A376DA">
              <w:rPr>
                <w:rFonts w:eastAsia="Times New Roman" w:cstheme="minorHAnsi"/>
                <w:sz w:val="24"/>
                <w:szCs w:val="24"/>
              </w:rPr>
              <w:t xml:space="preserve">All 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>requests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 xml:space="preserve"> shall be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directed</w:t>
            </w:r>
            <w:r w:rsidRPr="00A376DA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>through</w:t>
            </w:r>
            <w:r w:rsidRPr="00A376D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>Communications [</w:t>
            </w:r>
            <w:r w:rsidRPr="00A376DA">
              <w:rPr>
                <w:rFonts w:eastAsia="Times New Roman" w:cstheme="minorHAnsi"/>
                <w:i/>
                <w:iCs/>
                <w:spacing w:val="-1"/>
                <w:sz w:val="24"/>
                <w:szCs w:val="24"/>
              </w:rPr>
              <w:t>phone number</w:t>
            </w:r>
            <w:r w:rsidRPr="00A376DA">
              <w:rPr>
                <w:rFonts w:eastAsia="Times New Roman" w:cstheme="minorHAnsi"/>
                <w:spacing w:val="-1"/>
                <w:sz w:val="24"/>
                <w:szCs w:val="24"/>
              </w:rPr>
              <w:t>].</w:t>
            </w:r>
          </w:p>
        </w:tc>
      </w:tr>
      <w:tr w:rsidR="00570EF6" w14:paraId="5CA23E06" w14:textId="77777777" w:rsidTr="007966F9">
        <w:tc>
          <w:tcPr>
            <w:tcW w:w="9576" w:type="dxa"/>
            <w:shd w:val="clear" w:color="auto" w:fill="D9D9D9" w:themeFill="background1" w:themeFillShade="D9"/>
          </w:tcPr>
          <w:p w14:paraId="2F6F51CF" w14:textId="58956982" w:rsidR="00570EF6" w:rsidRDefault="00570EF6" w:rsidP="00570EF6">
            <w:pPr>
              <w:jc w:val="both"/>
              <w:rPr>
                <w:rFonts w:eastAsia="Times New Roman" w:cstheme="minorHAnsi"/>
              </w:rPr>
            </w:pPr>
            <w:r w:rsidRPr="00A376DA">
              <w:rPr>
                <w:i/>
                <w:iCs/>
                <w:color w:val="000000" w:themeColor="text1"/>
                <w:sz w:val="24"/>
                <w:szCs w:val="24"/>
              </w:rPr>
              <w:lastRenderedPageBreak/>
              <w:t>Subpoena Response</w:t>
            </w:r>
          </w:p>
        </w:tc>
      </w:tr>
      <w:tr w:rsidR="00570EF6" w14:paraId="436C492C" w14:textId="77777777" w:rsidTr="00570EF6">
        <w:tc>
          <w:tcPr>
            <w:tcW w:w="9576" w:type="dxa"/>
          </w:tcPr>
          <w:p w14:paraId="5732657D" w14:textId="76FD88E6" w:rsidR="00570EF6" w:rsidRDefault="00570EF6" w:rsidP="007B0E46">
            <w:pPr>
              <w:spacing w:after="60"/>
              <w:jc w:val="both"/>
              <w:rPr>
                <w:rFonts w:eastAsia="Times New Roman" w:cstheme="minorHAnsi"/>
              </w:rPr>
            </w:pPr>
            <w:r w:rsidRPr="00A376DA">
              <w:rPr>
                <w:color w:val="000000" w:themeColor="text1"/>
                <w:sz w:val="24"/>
                <w:szCs w:val="24"/>
              </w:rPr>
              <w:t>Victim services personnel are subject to subpoena for any actions taken, circumstances observed, or information received and/or provided while performing assigned duties</w:t>
            </w:r>
          </w:p>
        </w:tc>
      </w:tr>
      <w:tr w:rsidR="00570EF6" w14:paraId="2C2F16DC" w14:textId="77777777" w:rsidTr="007966F9">
        <w:tc>
          <w:tcPr>
            <w:tcW w:w="9576" w:type="dxa"/>
            <w:shd w:val="clear" w:color="auto" w:fill="A6A6A6" w:themeFill="background1" w:themeFillShade="A6"/>
          </w:tcPr>
          <w:p w14:paraId="2C3FF1E1" w14:textId="77777777" w:rsidR="00570EF6" w:rsidRPr="00570EF6" w:rsidRDefault="00570EF6" w:rsidP="00570EF6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2E993534" w14:textId="77777777" w:rsidR="00570EF6" w:rsidRPr="00756671" w:rsidRDefault="00570EF6" w:rsidP="00756671">
      <w:pPr>
        <w:jc w:val="both"/>
        <w:rPr>
          <w:rFonts w:eastAsia="Times New Roman" w:cstheme="minorHAnsi"/>
          <w:sz w:val="16"/>
          <w:szCs w:val="16"/>
        </w:rPr>
      </w:pPr>
    </w:p>
    <w:sectPr w:rsidR="00570EF6" w:rsidRPr="00756671" w:rsidSect="001414A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triple" w:sz="18" w:space="24" w:color="auto"/>
        <w:left w:val="triple" w:sz="18" w:space="24" w:color="auto"/>
        <w:bottom w:val="triple" w:sz="18" w:space="24" w:color="auto"/>
        <w:right w:val="triple" w:sz="18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EB60" w14:textId="77777777" w:rsidR="005150F1" w:rsidRDefault="005150F1">
      <w:r>
        <w:separator/>
      </w:r>
    </w:p>
  </w:endnote>
  <w:endnote w:type="continuationSeparator" w:id="0">
    <w:p w14:paraId="2014AD49" w14:textId="77777777" w:rsidR="005150F1" w:rsidRDefault="005150F1">
      <w:r>
        <w:continuationSeparator/>
      </w:r>
    </w:p>
  </w:endnote>
  <w:endnote w:type="continuationNotice" w:id="1">
    <w:p w14:paraId="7C7CEDF8" w14:textId="77777777" w:rsidR="005150F1" w:rsidRDefault="005150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84BE" w14:textId="4D70F645" w:rsidR="00384B0C" w:rsidRDefault="00384B0C">
    <w:pPr>
      <w:pStyle w:val="Footer"/>
    </w:pPr>
    <w:r>
      <w:t xml:space="preserve">Revised </w:t>
    </w:r>
    <w:r w:rsidR="008D2925">
      <w:t>June</w:t>
    </w:r>
    <w:r w:rsidR="008D2925">
      <w:t xml:space="preserve"> </w:t>
    </w:r>
    <w:r w:rsidR="004569BC">
      <w:t>2022</w:t>
    </w:r>
  </w:p>
  <w:p w14:paraId="2CD51C37" w14:textId="32630CD1" w:rsidR="005E1123" w:rsidRDefault="005E112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2B72" w14:textId="77777777" w:rsidR="005150F1" w:rsidRDefault="005150F1">
      <w:r>
        <w:separator/>
      </w:r>
    </w:p>
  </w:footnote>
  <w:footnote w:type="continuationSeparator" w:id="0">
    <w:p w14:paraId="3BA3EB4B" w14:textId="77777777" w:rsidR="005150F1" w:rsidRDefault="005150F1">
      <w:r>
        <w:continuationSeparator/>
      </w:r>
    </w:p>
  </w:footnote>
  <w:footnote w:type="continuationNotice" w:id="1">
    <w:p w14:paraId="2FF4C3A1" w14:textId="77777777" w:rsidR="005150F1" w:rsidRDefault="005150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E447" w14:textId="76BE1219" w:rsidR="00632737" w:rsidRPr="00180014" w:rsidRDefault="001950E2" w:rsidP="00180014">
    <w:pPr>
      <w:rPr>
        <w:i/>
        <w:iCs/>
      </w:rPr>
    </w:pPr>
    <w:sdt>
      <w:sdtPr>
        <w:rPr>
          <w:i/>
          <w:iCs/>
        </w:rPr>
        <w:id w:val="-376320492"/>
        <w:docPartObj>
          <w:docPartGallery w:val="Watermarks"/>
          <w:docPartUnique/>
        </w:docPartObj>
      </w:sdtPr>
      <w:sdtEndPr/>
      <w:sdtContent>
        <w:r>
          <w:rPr>
            <w:i/>
            <w:iCs/>
            <w:noProof/>
          </w:rPr>
          <w:pict w14:anchorId="5C14EC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1414AB">
      <w:rPr>
        <w:i/>
        <w:iCs/>
      </w:rPr>
      <w:t>This template is intended to provide sample language and content and should be customized to align with statutes, policies, and practices within the local jurisdiction.</w:t>
    </w:r>
  </w:p>
  <w:p w14:paraId="6415D84B" w14:textId="77777777" w:rsidR="00632737" w:rsidRDefault="00632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FFC"/>
    <w:multiLevelType w:val="hybridMultilevel"/>
    <w:tmpl w:val="E56E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78BC"/>
    <w:multiLevelType w:val="hybridMultilevel"/>
    <w:tmpl w:val="3050D82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18F10DF1"/>
    <w:multiLevelType w:val="hybridMultilevel"/>
    <w:tmpl w:val="2126EFE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9CA0FAD"/>
    <w:multiLevelType w:val="hybridMultilevel"/>
    <w:tmpl w:val="0C1ABAA2"/>
    <w:lvl w:ilvl="0" w:tplc="5C988F40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sz w:val="23"/>
        <w:szCs w:val="23"/>
      </w:rPr>
    </w:lvl>
    <w:lvl w:ilvl="1" w:tplc="1BE2FDC8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3"/>
        <w:szCs w:val="23"/>
      </w:rPr>
    </w:lvl>
    <w:lvl w:ilvl="2" w:tplc="8188A62A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254C1E26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0F4655C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848671E8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97EC056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3E6E8850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D6EE18E2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4" w15:restartNumberingAfterBreak="0">
    <w:nsid w:val="1A4758B3"/>
    <w:multiLevelType w:val="hybridMultilevel"/>
    <w:tmpl w:val="3EF6B26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z w:val="23"/>
        <w:szCs w:val="23"/>
      </w:rPr>
    </w:lvl>
    <w:lvl w:ilvl="1" w:tplc="1BE2FDC8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3"/>
        <w:szCs w:val="23"/>
      </w:rPr>
    </w:lvl>
    <w:lvl w:ilvl="2" w:tplc="8188A62A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254C1E26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0F4655C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848671E8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97EC056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3E6E8850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D6EE18E2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5" w15:restartNumberingAfterBreak="0">
    <w:nsid w:val="24797571"/>
    <w:multiLevelType w:val="hybridMultilevel"/>
    <w:tmpl w:val="64F68C82"/>
    <w:lvl w:ilvl="0" w:tplc="BEEA9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270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7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AB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00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A4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944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8E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0A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4E42FE"/>
    <w:multiLevelType w:val="hybridMultilevel"/>
    <w:tmpl w:val="9EB875C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50E2262"/>
    <w:multiLevelType w:val="hybridMultilevel"/>
    <w:tmpl w:val="7328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86E64"/>
    <w:multiLevelType w:val="hybridMultilevel"/>
    <w:tmpl w:val="62165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524E34"/>
    <w:multiLevelType w:val="hybridMultilevel"/>
    <w:tmpl w:val="D152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935D6"/>
    <w:multiLevelType w:val="hybridMultilevel"/>
    <w:tmpl w:val="2AEE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B71E1"/>
    <w:multiLevelType w:val="hybridMultilevel"/>
    <w:tmpl w:val="2DA4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F2469"/>
    <w:multiLevelType w:val="hybridMultilevel"/>
    <w:tmpl w:val="469C5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E1FBF"/>
    <w:multiLevelType w:val="hybridMultilevel"/>
    <w:tmpl w:val="1EB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550F0"/>
    <w:multiLevelType w:val="hybridMultilevel"/>
    <w:tmpl w:val="1C22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37705"/>
    <w:multiLevelType w:val="hybridMultilevel"/>
    <w:tmpl w:val="A28C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71647"/>
    <w:multiLevelType w:val="hybridMultilevel"/>
    <w:tmpl w:val="C924E09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6AF32A4B"/>
    <w:multiLevelType w:val="hybridMultilevel"/>
    <w:tmpl w:val="5B48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C2730"/>
    <w:multiLevelType w:val="hybridMultilevel"/>
    <w:tmpl w:val="30E063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565E16"/>
    <w:multiLevelType w:val="hybridMultilevel"/>
    <w:tmpl w:val="5BB6F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E4744"/>
    <w:multiLevelType w:val="hybridMultilevel"/>
    <w:tmpl w:val="69DEDFE6"/>
    <w:lvl w:ilvl="0" w:tplc="64A43CAE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C6A37F3"/>
    <w:multiLevelType w:val="hybridMultilevel"/>
    <w:tmpl w:val="29A8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627DC"/>
    <w:multiLevelType w:val="hybridMultilevel"/>
    <w:tmpl w:val="B114E906"/>
    <w:lvl w:ilvl="0" w:tplc="64A43CAE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A628C"/>
    <w:multiLevelType w:val="hybridMultilevel"/>
    <w:tmpl w:val="B21A367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z w:val="23"/>
        <w:szCs w:val="23"/>
      </w:rPr>
    </w:lvl>
    <w:lvl w:ilvl="1" w:tplc="1BE2FDC8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3"/>
        <w:szCs w:val="23"/>
      </w:rPr>
    </w:lvl>
    <w:lvl w:ilvl="2" w:tplc="8188A62A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254C1E26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0F4655C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848671E8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97EC056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3E6E8850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D6EE18E2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 w16cid:durableId="1207108156">
    <w:abstractNumId w:val="3"/>
  </w:num>
  <w:num w:numId="2" w16cid:durableId="436827913">
    <w:abstractNumId w:val="1"/>
  </w:num>
  <w:num w:numId="3" w16cid:durableId="1465465193">
    <w:abstractNumId w:val="16"/>
  </w:num>
  <w:num w:numId="4" w16cid:durableId="74981887">
    <w:abstractNumId w:val="4"/>
  </w:num>
  <w:num w:numId="5" w16cid:durableId="1611935232">
    <w:abstractNumId w:val="23"/>
  </w:num>
  <w:num w:numId="6" w16cid:durableId="632905088">
    <w:abstractNumId w:val="13"/>
  </w:num>
  <w:num w:numId="7" w16cid:durableId="541329361">
    <w:abstractNumId w:val="19"/>
  </w:num>
  <w:num w:numId="8" w16cid:durableId="1585652749">
    <w:abstractNumId w:val="12"/>
  </w:num>
  <w:num w:numId="9" w16cid:durableId="1557887316">
    <w:abstractNumId w:val="17"/>
  </w:num>
  <w:num w:numId="10" w16cid:durableId="1433816934">
    <w:abstractNumId w:val="14"/>
  </w:num>
  <w:num w:numId="11" w16cid:durableId="446973956">
    <w:abstractNumId w:val="18"/>
  </w:num>
  <w:num w:numId="12" w16cid:durableId="758067763">
    <w:abstractNumId w:val="20"/>
  </w:num>
  <w:num w:numId="13" w16cid:durableId="1305039579">
    <w:abstractNumId w:val="22"/>
  </w:num>
  <w:num w:numId="14" w16cid:durableId="1342706703">
    <w:abstractNumId w:val="2"/>
  </w:num>
  <w:num w:numId="15" w16cid:durableId="1922329466">
    <w:abstractNumId w:val="6"/>
  </w:num>
  <w:num w:numId="16" w16cid:durableId="832454535">
    <w:abstractNumId w:val="0"/>
  </w:num>
  <w:num w:numId="17" w16cid:durableId="745885337">
    <w:abstractNumId w:val="15"/>
  </w:num>
  <w:num w:numId="18" w16cid:durableId="654917168">
    <w:abstractNumId w:val="7"/>
  </w:num>
  <w:num w:numId="19" w16cid:durableId="949699222">
    <w:abstractNumId w:val="8"/>
  </w:num>
  <w:num w:numId="20" w16cid:durableId="44456625">
    <w:abstractNumId w:val="21"/>
  </w:num>
  <w:num w:numId="21" w16cid:durableId="1958755989">
    <w:abstractNumId w:val="9"/>
  </w:num>
  <w:num w:numId="22" w16cid:durableId="1528327609">
    <w:abstractNumId w:val="5"/>
  </w:num>
  <w:num w:numId="23" w16cid:durableId="1175145282">
    <w:abstractNumId w:val="11"/>
  </w:num>
  <w:num w:numId="24" w16cid:durableId="2122992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23"/>
    <w:rsid w:val="000254F7"/>
    <w:rsid w:val="00054BB2"/>
    <w:rsid w:val="000609CD"/>
    <w:rsid w:val="000619C2"/>
    <w:rsid w:val="00070CB4"/>
    <w:rsid w:val="00074945"/>
    <w:rsid w:val="00080596"/>
    <w:rsid w:val="00086C05"/>
    <w:rsid w:val="00086C40"/>
    <w:rsid w:val="00091CFD"/>
    <w:rsid w:val="000A1136"/>
    <w:rsid w:val="000C40F0"/>
    <w:rsid w:val="000D460C"/>
    <w:rsid w:val="000D4BFB"/>
    <w:rsid w:val="000E4EA7"/>
    <w:rsid w:val="000F3613"/>
    <w:rsid w:val="000F51DD"/>
    <w:rsid w:val="0010206C"/>
    <w:rsid w:val="00122386"/>
    <w:rsid w:val="0012476E"/>
    <w:rsid w:val="0013448E"/>
    <w:rsid w:val="00134EFF"/>
    <w:rsid w:val="001414AB"/>
    <w:rsid w:val="001418F8"/>
    <w:rsid w:val="001462D8"/>
    <w:rsid w:val="00155F5C"/>
    <w:rsid w:val="00180014"/>
    <w:rsid w:val="00182C32"/>
    <w:rsid w:val="001950E2"/>
    <w:rsid w:val="00195BBF"/>
    <w:rsid w:val="001A3E63"/>
    <w:rsid w:val="001A6CCC"/>
    <w:rsid w:val="001B5DEC"/>
    <w:rsid w:val="001C7513"/>
    <w:rsid w:val="001D2FE3"/>
    <w:rsid w:val="001E7958"/>
    <w:rsid w:val="00202CF9"/>
    <w:rsid w:val="00215E64"/>
    <w:rsid w:val="0022352D"/>
    <w:rsid w:val="00230496"/>
    <w:rsid w:val="00247501"/>
    <w:rsid w:val="002575E5"/>
    <w:rsid w:val="002667A3"/>
    <w:rsid w:val="002746CD"/>
    <w:rsid w:val="0028622C"/>
    <w:rsid w:val="00287F23"/>
    <w:rsid w:val="00294111"/>
    <w:rsid w:val="00294946"/>
    <w:rsid w:val="00296AA6"/>
    <w:rsid w:val="002A1897"/>
    <w:rsid w:val="002A2DF2"/>
    <w:rsid w:val="002A7785"/>
    <w:rsid w:val="002C4A17"/>
    <w:rsid w:val="002C4CB7"/>
    <w:rsid w:val="002D352E"/>
    <w:rsid w:val="002D5478"/>
    <w:rsid w:val="002D7567"/>
    <w:rsid w:val="002E66B9"/>
    <w:rsid w:val="002F06A1"/>
    <w:rsid w:val="002F1BB5"/>
    <w:rsid w:val="002F2877"/>
    <w:rsid w:val="002F3FDF"/>
    <w:rsid w:val="002F6917"/>
    <w:rsid w:val="00300DEF"/>
    <w:rsid w:val="00305C50"/>
    <w:rsid w:val="00306546"/>
    <w:rsid w:val="00310AD3"/>
    <w:rsid w:val="00313FD0"/>
    <w:rsid w:val="00332988"/>
    <w:rsid w:val="00371AA2"/>
    <w:rsid w:val="003767A5"/>
    <w:rsid w:val="00384B0C"/>
    <w:rsid w:val="00386BC4"/>
    <w:rsid w:val="003948FF"/>
    <w:rsid w:val="00396599"/>
    <w:rsid w:val="003B26D0"/>
    <w:rsid w:val="003B5E1F"/>
    <w:rsid w:val="003C1055"/>
    <w:rsid w:val="003D4067"/>
    <w:rsid w:val="003D58A1"/>
    <w:rsid w:val="003E167E"/>
    <w:rsid w:val="003E3924"/>
    <w:rsid w:val="003E7BA6"/>
    <w:rsid w:val="003F27DF"/>
    <w:rsid w:val="0040322C"/>
    <w:rsid w:val="00403322"/>
    <w:rsid w:val="004111B0"/>
    <w:rsid w:val="00413784"/>
    <w:rsid w:val="00424AD6"/>
    <w:rsid w:val="00432311"/>
    <w:rsid w:val="00434D97"/>
    <w:rsid w:val="00435362"/>
    <w:rsid w:val="00440A8C"/>
    <w:rsid w:val="00445642"/>
    <w:rsid w:val="0044778C"/>
    <w:rsid w:val="004530B3"/>
    <w:rsid w:val="004569BC"/>
    <w:rsid w:val="00456A35"/>
    <w:rsid w:val="00460995"/>
    <w:rsid w:val="00470703"/>
    <w:rsid w:val="00474B63"/>
    <w:rsid w:val="0049062F"/>
    <w:rsid w:val="0049162B"/>
    <w:rsid w:val="0049438C"/>
    <w:rsid w:val="00494553"/>
    <w:rsid w:val="00494CD6"/>
    <w:rsid w:val="004969F8"/>
    <w:rsid w:val="004A4BF6"/>
    <w:rsid w:val="004C2AAD"/>
    <w:rsid w:val="004D2DFC"/>
    <w:rsid w:val="004E4794"/>
    <w:rsid w:val="004E6B3A"/>
    <w:rsid w:val="004F33BE"/>
    <w:rsid w:val="005106F4"/>
    <w:rsid w:val="005150F1"/>
    <w:rsid w:val="0052241E"/>
    <w:rsid w:val="00526409"/>
    <w:rsid w:val="005336DD"/>
    <w:rsid w:val="0053470B"/>
    <w:rsid w:val="00537CA4"/>
    <w:rsid w:val="00553B98"/>
    <w:rsid w:val="005579F9"/>
    <w:rsid w:val="00570EF6"/>
    <w:rsid w:val="00575EDB"/>
    <w:rsid w:val="00586051"/>
    <w:rsid w:val="005A029F"/>
    <w:rsid w:val="005A474D"/>
    <w:rsid w:val="005C2A91"/>
    <w:rsid w:val="005C5DB8"/>
    <w:rsid w:val="005E1123"/>
    <w:rsid w:val="005E2683"/>
    <w:rsid w:val="005E7C34"/>
    <w:rsid w:val="005F0D29"/>
    <w:rsid w:val="005F3B40"/>
    <w:rsid w:val="005F7FF0"/>
    <w:rsid w:val="00605298"/>
    <w:rsid w:val="00606C51"/>
    <w:rsid w:val="006119EB"/>
    <w:rsid w:val="006120EB"/>
    <w:rsid w:val="0061238D"/>
    <w:rsid w:val="00614115"/>
    <w:rsid w:val="006155CD"/>
    <w:rsid w:val="006165AA"/>
    <w:rsid w:val="00623F8F"/>
    <w:rsid w:val="00624159"/>
    <w:rsid w:val="00626128"/>
    <w:rsid w:val="00631785"/>
    <w:rsid w:val="00632737"/>
    <w:rsid w:val="0063343D"/>
    <w:rsid w:val="00636DE3"/>
    <w:rsid w:val="00643036"/>
    <w:rsid w:val="0065047C"/>
    <w:rsid w:val="006508F0"/>
    <w:rsid w:val="00663412"/>
    <w:rsid w:val="00664390"/>
    <w:rsid w:val="006709E7"/>
    <w:rsid w:val="0067705F"/>
    <w:rsid w:val="0067711C"/>
    <w:rsid w:val="006835B2"/>
    <w:rsid w:val="006B70E4"/>
    <w:rsid w:val="006C1688"/>
    <w:rsid w:val="006C4A3D"/>
    <w:rsid w:val="006C5599"/>
    <w:rsid w:val="006D56EA"/>
    <w:rsid w:val="006E102D"/>
    <w:rsid w:val="007015C0"/>
    <w:rsid w:val="0070347F"/>
    <w:rsid w:val="00715ACD"/>
    <w:rsid w:val="00716839"/>
    <w:rsid w:val="00721E96"/>
    <w:rsid w:val="00725753"/>
    <w:rsid w:val="007268C0"/>
    <w:rsid w:val="007366FF"/>
    <w:rsid w:val="00743102"/>
    <w:rsid w:val="007512C5"/>
    <w:rsid w:val="00756671"/>
    <w:rsid w:val="007626F2"/>
    <w:rsid w:val="007639E7"/>
    <w:rsid w:val="007816A7"/>
    <w:rsid w:val="007966F9"/>
    <w:rsid w:val="00796CA4"/>
    <w:rsid w:val="007A2095"/>
    <w:rsid w:val="007A2808"/>
    <w:rsid w:val="007A5B48"/>
    <w:rsid w:val="007A777B"/>
    <w:rsid w:val="007B0E46"/>
    <w:rsid w:val="007C7F9F"/>
    <w:rsid w:val="007D4841"/>
    <w:rsid w:val="007F3472"/>
    <w:rsid w:val="007F551E"/>
    <w:rsid w:val="007F5664"/>
    <w:rsid w:val="00802F39"/>
    <w:rsid w:val="00814F5D"/>
    <w:rsid w:val="00834D9F"/>
    <w:rsid w:val="008468EB"/>
    <w:rsid w:val="00853D43"/>
    <w:rsid w:val="0087227C"/>
    <w:rsid w:val="00883F95"/>
    <w:rsid w:val="0088571F"/>
    <w:rsid w:val="00892AD7"/>
    <w:rsid w:val="00892F7C"/>
    <w:rsid w:val="008A3F37"/>
    <w:rsid w:val="008C1CF0"/>
    <w:rsid w:val="008C2F07"/>
    <w:rsid w:val="008C39E5"/>
    <w:rsid w:val="008D1704"/>
    <w:rsid w:val="008D2054"/>
    <w:rsid w:val="008D2925"/>
    <w:rsid w:val="008D73C8"/>
    <w:rsid w:val="008E61AA"/>
    <w:rsid w:val="008F296C"/>
    <w:rsid w:val="008F3B66"/>
    <w:rsid w:val="008F4D9C"/>
    <w:rsid w:val="0090299D"/>
    <w:rsid w:val="00904A9C"/>
    <w:rsid w:val="00915D03"/>
    <w:rsid w:val="00937C66"/>
    <w:rsid w:val="00941C38"/>
    <w:rsid w:val="009445FA"/>
    <w:rsid w:val="009527E5"/>
    <w:rsid w:val="00952EFE"/>
    <w:rsid w:val="009604F1"/>
    <w:rsid w:val="0096204A"/>
    <w:rsid w:val="00963497"/>
    <w:rsid w:val="00965694"/>
    <w:rsid w:val="0096737B"/>
    <w:rsid w:val="0097696C"/>
    <w:rsid w:val="00977030"/>
    <w:rsid w:val="00985906"/>
    <w:rsid w:val="009902C2"/>
    <w:rsid w:val="00990E94"/>
    <w:rsid w:val="009A7B06"/>
    <w:rsid w:val="009B3482"/>
    <w:rsid w:val="009B7923"/>
    <w:rsid w:val="009C5CA8"/>
    <w:rsid w:val="009D0D91"/>
    <w:rsid w:val="009D3841"/>
    <w:rsid w:val="009D5EE3"/>
    <w:rsid w:val="009D7491"/>
    <w:rsid w:val="009F3CEE"/>
    <w:rsid w:val="00A00AAF"/>
    <w:rsid w:val="00A00B8B"/>
    <w:rsid w:val="00A251F8"/>
    <w:rsid w:val="00A376DA"/>
    <w:rsid w:val="00A43F7B"/>
    <w:rsid w:val="00A51A17"/>
    <w:rsid w:val="00A65936"/>
    <w:rsid w:val="00A669A4"/>
    <w:rsid w:val="00A72500"/>
    <w:rsid w:val="00A8041B"/>
    <w:rsid w:val="00A90CFC"/>
    <w:rsid w:val="00A932AC"/>
    <w:rsid w:val="00AA3D1E"/>
    <w:rsid w:val="00AA586A"/>
    <w:rsid w:val="00AB0DAD"/>
    <w:rsid w:val="00AC4800"/>
    <w:rsid w:val="00AC7951"/>
    <w:rsid w:val="00AD4D7B"/>
    <w:rsid w:val="00AF17EB"/>
    <w:rsid w:val="00AF7AE7"/>
    <w:rsid w:val="00B02DA3"/>
    <w:rsid w:val="00B03768"/>
    <w:rsid w:val="00B03FC8"/>
    <w:rsid w:val="00B075F5"/>
    <w:rsid w:val="00B11BAE"/>
    <w:rsid w:val="00B17039"/>
    <w:rsid w:val="00B25B05"/>
    <w:rsid w:val="00B25D9B"/>
    <w:rsid w:val="00B26518"/>
    <w:rsid w:val="00B32D96"/>
    <w:rsid w:val="00B36A6D"/>
    <w:rsid w:val="00B36F1A"/>
    <w:rsid w:val="00B43542"/>
    <w:rsid w:val="00B559E2"/>
    <w:rsid w:val="00B57A4A"/>
    <w:rsid w:val="00B6597F"/>
    <w:rsid w:val="00B668ED"/>
    <w:rsid w:val="00B70BF4"/>
    <w:rsid w:val="00B72B64"/>
    <w:rsid w:val="00B96268"/>
    <w:rsid w:val="00BA263E"/>
    <w:rsid w:val="00BB2CE4"/>
    <w:rsid w:val="00BC5AE0"/>
    <w:rsid w:val="00BD6FD1"/>
    <w:rsid w:val="00BE006C"/>
    <w:rsid w:val="00BE2BC8"/>
    <w:rsid w:val="00BE2FE7"/>
    <w:rsid w:val="00BF3207"/>
    <w:rsid w:val="00BF3937"/>
    <w:rsid w:val="00BF3D4E"/>
    <w:rsid w:val="00BF71DA"/>
    <w:rsid w:val="00C02A15"/>
    <w:rsid w:val="00C03EBE"/>
    <w:rsid w:val="00C116D8"/>
    <w:rsid w:val="00C177C0"/>
    <w:rsid w:val="00C248FD"/>
    <w:rsid w:val="00C31553"/>
    <w:rsid w:val="00C357A2"/>
    <w:rsid w:val="00C3772D"/>
    <w:rsid w:val="00C41F1E"/>
    <w:rsid w:val="00C420D0"/>
    <w:rsid w:val="00C50B3F"/>
    <w:rsid w:val="00C654FA"/>
    <w:rsid w:val="00C8633A"/>
    <w:rsid w:val="00CA06B4"/>
    <w:rsid w:val="00CA4689"/>
    <w:rsid w:val="00CB0656"/>
    <w:rsid w:val="00CD092C"/>
    <w:rsid w:val="00CE1C07"/>
    <w:rsid w:val="00CE7E19"/>
    <w:rsid w:val="00CF0298"/>
    <w:rsid w:val="00D018E4"/>
    <w:rsid w:val="00D07EA7"/>
    <w:rsid w:val="00D111F4"/>
    <w:rsid w:val="00D12113"/>
    <w:rsid w:val="00D13B9E"/>
    <w:rsid w:val="00D25197"/>
    <w:rsid w:val="00D4112C"/>
    <w:rsid w:val="00D43829"/>
    <w:rsid w:val="00D452D4"/>
    <w:rsid w:val="00D73666"/>
    <w:rsid w:val="00D85F93"/>
    <w:rsid w:val="00DA3E4A"/>
    <w:rsid w:val="00DA7A60"/>
    <w:rsid w:val="00DC4DFC"/>
    <w:rsid w:val="00DC508A"/>
    <w:rsid w:val="00DD02CA"/>
    <w:rsid w:val="00DD54DF"/>
    <w:rsid w:val="00DD56A9"/>
    <w:rsid w:val="00DE399C"/>
    <w:rsid w:val="00DE7465"/>
    <w:rsid w:val="00DF0331"/>
    <w:rsid w:val="00DF0391"/>
    <w:rsid w:val="00DF16BC"/>
    <w:rsid w:val="00DF268B"/>
    <w:rsid w:val="00DF3004"/>
    <w:rsid w:val="00DF490B"/>
    <w:rsid w:val="00E117DD"/>
    <w:rsid w:val="00E3557F"/>
    <w:rsid w:val="00E35D80"/>
    <w:rsid w:val="00E366FF"/>
    <w:rsid w:val="00E5038E"/>
    <w:rsid w:val="00E53608"/>
    <w:rsid w:val="00E57241"/>
    <w:rsid w:val="00E63AD4"/>
    <w:rsid w:val="00E679A1"/>
    <w:rsid w:val="00E9378F"/>
    <w:rsid w:val="00E95603"/>
    <w:rsid w:val="00EA617A"/>
    <w:rsid w:val="00EA684D"/>
    <w:rsid w:val="00EB44AF"/>
    <w:rsid w:val="00EC2D54"/>
    <w:rsid w:val="00ED26F4"/>
    <w:rsid w:val="00ED284C"/>
    <w:rsid w:val="00ED47D4"/>
    <w:rsid w:val="00ED66DC"/>
    <w:rsid w:val="00EE08B0"/>
    <w:rsid w:val="00EE1904"/>
    <w:rsid w:val="00EE3625"/>
    <w:rsid w:val="00EF3BC8"/>
    <w:rsid w:val="00F0200A"/>
    <w:rsid w:val="00F027D2"/>
    <w:rsid w:val="00F063CD"/>
    <w:rsid w:val="00F068F5"/>
    <w:rsid w:val="00F15BC4"/>
    <w:rsid w:val="00F2617A"/>
    <w:rsid w:val="00F30547"/>
    <w:rsid w:val="00F352CB"/>
    <w:rsid w:val="00F55B7D"/>
    <w:rsid w:val="00F60F90"/>
    <w:rsid w:val="00F6582A"/>
    <w:rsid w:val="00F6699E"/>
    <w:rsid w:val="00F7679D"/>
    <w:rsid w:val="00F82BA7"/>
    <w:rsid w:val="00FA1039"/>
    <w:rsid w:val="00FB0523"/>
    <w:rsid w:val="00FC2DAD"/>
    <w:rsid w:val="00FD30BC"/>
    <w:rsid w:val="00FD3AD6"/>
    <w:rsid w:val="00FD3F73"/>
    <w:rsid w:val="00FE766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E565F"/>
  <w15:docId w15:val="{04B69621-5932-4585-8AB8-84DA23EF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ahoma" w:eastAsia="Tahoma" w:hAnsi="Tahoma"/>
      <w:b/>
      <w:bCs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4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BFB"/>
  </w:style>
  <w:style w:type="paragraph" w:styleId="Footer">
    <w:name w:val="footer"/>
    <w:basedOn w:val="Normal"/>
    <w:link w:val="FooterChar"/>
    <w:uiPriority w:val="99"/>
    <w:unhideWhenUsed/>
    <w:rsid w:val="000D4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BFB"/>
  </w:style>
  <w:style w:type="paragraph" w:customStyle="1" w:styleId="Default">
    <w:name w:val="Default"/>
    <w:rsid w:val="00624159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5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7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F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7F23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F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9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9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84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79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1706185D61E4BBFD82F4C746F35A7" ma:contentTypeVersion="18" ma:contentTypeDescription="Create a new document." ma:contentTypeScope="" ma:versionID="358af5ba830b6f10b681fcea1e634ae5">
  <xsd:schema xmlns:xsd="http://www.w3.org/2001/XMLSchema" xmlns:xs="http://www.w3.org/2001/XMLSchema" xmlns:p="http://schemas.microsoft.com/office/2006/metadata/properties" xmlns:ns1="http://schemas.microsoft.com/sharepoint/v3" xmlns:ns2="b9cef4ef-a5d2-4b8e-878c-5f400aa0069e" xmlns:ns3="9ce626ec-1e48-409f-bbc6-42def81ec723" targetNamespace="http://schemas.microsoft.com/office/2006/metadata/properties" ma:root="true" ma:fieldsID="632ea1c1627b1394915dc9dd524ad2ae" ns1:_="" ns2:_="" ns3:_="">
    <xsd:import namespace="http://schemas.microsoft.com/sharepoint/v3"/>
    <xsd:import namespace="b9cef4ef-a5d2-4b8e-878c-5f400aa0069e"/>
    <xsd:import namespace="9ce626ec-1e48-409f-bbc6-42def81ec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f4ef-a5d2-4b8e-878c-5f400aa00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fb2d66a-8a76-45f0-bdd8-73588bd3e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626ec-1e48-409f-bbc6-42def81ec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9c3740f-86b8-405b-9eed-17bf05e4eb7b}" ma:internalName="TaxCatchAll" ma:showField="CatchAllData" ma:web="9ce626ec-1e48-409f-bbc6-42def81ec7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9cef4ef-a5d2-4b8e-878c-5f400aa0069e">
      <Terms xmlns="http://schemas.microsoft.com/office/infopath/2007/PartnerControls"/>
    </lcf76f155ced4ddcb4097134ff3c332f>
    <TaxCatchAll xmlns="9ce626ec-1e48-409f-bbc6-42def81ec723" xsi:nil="true"/>
  </documentManagement>
</p:properties>
</file>

<file path=customXml/itemProps1.xml><?xml version="1.0" encoding="utf-8"?>
<ds:datastoreItem xmlns:ds="http://schemas.openxmlformats.org/officeDocument/2006/customXml" ds:itemID="{E308FA52-DB52-47B4-BCE2-8A5846EB10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634C1-9596-4E13-997C-783914F85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cef4ef-a5d2-4b8e-878c-5f400aa0069e"/>
    <ds:schemaRef ds:uri="9ce626ec-1e48-409f-bbc6-42def81ec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C0148-DFA7-469C-8C5B-5F1C81CB3C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9cef4ef-a5d2-4b8e-878c-5f400aa0069e"/>
    <ds:schemaRef ds:uri="9ce626ec-1e48-409f-bbc6-42def81ec7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DurallA</dc:creator>
  <cp:keywords/>
  <cp:lastModifiedBy>Emily Burton-Blank</cp:lastModifiedBy>
  <cp:revision>2</cp:revision>
  <dcterms:created xsi:type="dcterms:W3CDTF">2022-06-27T19:07:00Z</dcterms:created>
  <dcterms:modified xsi:type="dcterms:W3CDTF">2022-06-27T19:07:00Z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LastSaved">
    <vt:filetime>2019-05-20T00:00:00Z</vt:filetime>
  </property>
  <property fmtid="{D5CDD505-2E9C-101B-9397-08002B2CF9AE}" pid="4" name="ContentTypeId">
    <vt:lpwstr>0x01010071C1706185D61E4BBFD82F4C746F35A7</vt:lpwstr>
  </property>
  <property fmtid="{D5CDD505-2E9C-101B-9397-08002B2CF9AE}" pid="5" name="MediaServiceImageTags">
    <vt:lpwstr/>
  </property>
</Properties>
</file>